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 w:hAnsi="仿宋" w:eastAsia="仿宋" w:cs="仿宋"/>
          <w:b/>
          <w:bCs/>
          <w:sz w:val="40"/>
          <w:szCs w:val="40"/>
        </w:rPr>
      </w:pPr>
      <w:r>
        <w:rPr>
          <w:rFonts w:hint="eastAsia" w:ascii="仿宋" w:hAnsi="仿宋" w:eastAsia="仿宋" w:cs="仿宋"/>
          <w:b/>
          <w:bCs/>
          <w:sz w:val="40"/>
          <w:szCs w:val="40"/>
        </w:rPr>
        <w:t>中介代理协议</w:t>
      </w:r>
    </w:p>
    <w:p>
      <w:pPr>
        <w:widowControl/>
        <w:jc w:val="center"/>
        <w:rPr>
          <w:rFonts w:hint="eastAsia" w:ascii="仿宋" w:hAnsi="仿宋" w:eastAsia="仿宋" w:cs="仿宋"/>
          <w:b/>
          <w:bCs/>
          <w:sz w:val="40"/>
          <w:szCs w:val="40"/>
          <w:lang w:eastAsia="zh-CN"/>
        </w:rPr>
      </w:pPr>
      <w:r>
        <w:rPr>
          <w:rFonts w:hint="eastAsia" w:ascii="仿宋" w:hAnsi="仿宋" w:eastAsia="仿宋" w:cs="仿宋"/>
          <w:b/>
          <w:bCs/>
          <w:sz w:val="40"/>
          <w:szCs w:val="40"/>
          <w:lang w:eastAsia="zh-CN"/>
        </w:rPr>
        <w:t>（</w:t>
      </w:r>
      <w:r>
        <w:rPr>
          <w:rFonts w:hint="eastAsia" w:ascii="仿宋" w:hAnsi="仿宋" w:eastAsia="仿宋" w:cs="仿宋"/>
          <w:b/>
          <w:bCs/>
          <w:sz w:val="40"/>
          <w:szCs w:val="40"/>
          <w:lang w:val="en-US" w:eastAsia="zh-CN"/>
        </w:rPr>
        <w:t>模板</w:t>
      </w:r>
      <w:r>
        <w:rPr>
          <w:rFonts w:hint="eastAsia" w:ascii="仿宋" w:hAnsi="仿宋" w:eastAsia="仿宋" w:cs="仿宋"/>
          <w:b/>
          <w:bCs/>
          <w:sz w:val="40"/>
          <w:szCs w:val="40"/>
          <w:lang w:eastAsia="zh-CN"/>
        </w:rPr>
        <w:t>）</w:t>
      </w:r>
    </w:p>
    <w:p>
      <w:pPr>
        <w:spacing w:line="360" w:lineRule="auto"/>
        <w:rPr>
          <w:rFonts w:hint="eastAsia" w:ascii="仿宋" w:hAnsi="仿宋" w:eastAsia="仿宋" w:cs="仿宋"/>
          <w:sz w:val="24"/>
        </w:rPr>
      </w:pPr>
      <w:r>
        <w:rPr>
          <w:rFonts w:hint="eastAsia" w:ascii="仿宋" w:hAnsi="仿宋" w:eastAsia="仿宋" w:cs="仿宋"/>
          <w:sz w:val="24"/>
        </w:rPr>
        <w:t xml:space="preserve">                                                合同编号：</w:t>
      </w:r>
    </w:p>
    <w:p>
      <w:pPr>
        <w:rPr>
          <w:rFonts w:hint="eastAsia" w:ascii="仿宋" w:hAnsi="仿宋" w:eastAsia="仿宋" w:cs="仿宋"/>
          <w:sz w:val="24"/>
        </w:rPr>
      </w:pPr>
      <w:r>
        <w:rPr>
          <w:rFonts w:hint="eastAsia" w:ascii="仿宋" w:hAnsi="仿宋" w:eastAsia="仿宋" w:cs="仿宋"/>
          <w:sz w:val="24"/>
        </w:rPr>
        <w:t>甲方：</w:t>
      </w:r>
    </w:p>
    <w:p>
      <w:pPr>
        <w:spacing w:line="360" w:lineRule="auto"/>
        <w:rPr>
          <w:rFonts w:hint="eastAsia" w:ascii="仿宋" w:hAnsi="仿宋" w:eastAsia="仿宋" w:cs="仿宋"/>
          <w:sz w:val="24"/>
        </w:rPr>
      </w:pPr>
      <w:r>
        <w:rPr>
          <w:rFonts w:hint="eastAsia" w:ascii="仿宋" w:hAnsi="仿宋" w:eastAsia="仿宋" w:cs="仿宋"/>
          <w:sz w:val="24"/>
        </w:rPr>
        <w:t>地址：</w:t>
      </w: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 xml:space="preserve">乙方： </w:t>
      </w:r>
    </w:p>
    <w:p>
      <w:pPr>
        <w:spacing w:line="360" w:lineRule="auto"/>
        <w:rPr>
          <w:rFonts w:hint="eastAsia" w:ascii="仿宋" w:hAnsi="仿宋" w:eastAsia="仿宋" w:cs="仿宋"/>
          <w:sz w:val="24"/>
        </w:rPr>
      </w:pPr>
      <w:r>
        <w:rPr>
          <w:rFonts w:hint="eastAsia" w:ascii="仿宋" w:hAnsi="仿宋" w:eastAsia="仿宋" w:cs="仿宋"/>
          <w:sz w:val="24"/>
        </w:rPr>
        <w:t>地址：</w:t>
      </w:r>
    </w:p>
    <w:p>
      <w:pPr>
        <w:spacing w:line="360" w:lineRule="auto"/>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广州市城投资产经营管理有限公司已与乙方于2025年【】月【】日签订《广州市城投资产经营管理有限公司招商代理服务框架协议》，约定广州市城投资产经营管理有限公司委托乙方为广州市城投资产经营管理有限公司及其分公司、下属公司提供招商代理服务。现甲乙双方根据前述框架协议约定，本着真诚合作、平等互利的原则，经过充分友好协商，就甲方委托乙方代理物业租赁招商事宜达成协议如下：</w:t>
      </w:r>
    </w:p>
    <w:p>
      <w:pPr>
        <w:spacing w:line="360" w:lineRule="auto"/>
        <w:rPr>
          <w:rFonts w:hint="eastAsia" w:ascii="仿宋" w:hAnsi="仿宋" w:eastAsia="仿宋" w:cs="仿宋"/>
          <w:sz w:val="24"/>
        </w:rPr>
      </w:pPr>
    </w:p>
    <w:p>
      <w:pPr>
        <w:numPr>
          <w:ilvl w:val="0"/>
          <w:numId w:val="1"/>
        </w:numPr>
        <w:spacing w:line="360" w:lineRule="auto"/>
        <w:rPr>
          <w:rFonts w:hint="eastAsia" w:ascii="仿宋" w:hAnsi="仿宋" w:eastAsia="仿宋" w:cs="仿宋"/>
          <w:b/>
          <w:sz w:val="24"/>
        </w:rPr>
      </w:pPr>
      <w:r>
        <w:rPr>
          <w:rFonts w:hint="eastAsia" w:ascii="仿宋" w:hAnsi="仿宋" w:eastAsia="仿宋" w:cs="仿宋"/>
          <w:b/>
          <w:sz w:val="24"/>
        </w:rPr>
        <w:t>委托代理项目基本情况</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甲方物业或代理之物业（以下简称“该项目”），甲方委托乙方对该项目进行租赁招商代理服务：</w:t>
      </w:r>
    </w:p>
    <w:p>
      <w:pPr>
        <w:pStyle w:val="12"/>
        <w:tabs>
          <w:tab w:val="left" w:pos="360"/>
          <w:tab w:val="left" w:pos="540"/>
        </w:tabs>
        <w:spacing w:before="156" w:beforeLines="50" w:line="360" w:lineRule="auto"/>
        <w:ind w:firstLine="0" w:firstLineChars="0"/>
        <w:rPr>
          <w:rFonts w:hint="eastAsia" w:ascii="仿宋" w:hAnsi="仿宋" w:eastAsia="仿宋" w:cs="仿宋"/>
          <w:sz w:val="24"/>
          <w:u w:val="single"/>
        </w:rPr>
      </w:pPr>
      <w:r>
        <w:rPr>
          <w:rFonts w:hint="eastAsia" w:ascii="仿宋" w:hAnsi="仿宋" w:eastAsia="仿宋" w:cs="仿宋"/>
          <w:sz w:val="24"/>
        </w:rPr>
        <w:t>1.1项目名称：</w:t>
      </w:r>
    </w:p>
    <w:p>
      <w:pPr>
        <w:pStyle w:val="12"/>
        <w:tabs>
          <w:tab w:val="left" w:pos="360"/>
          <w:tab w:val="left" w:pos="540"/>
        </w:tabs>
        <w:spacing w:before="156" w:beforeLines="50" w:line="360" w:lineRule="auto"/>
        <w:ind w:firstLine="0" w:firstLineChars="0"/>
        <w:rPr>
          <w:rFonts w:hint="eastAsia" w:ascii="仿宋" w:hAnsi="仿宋" w:eastAsia="仿宋" w:cs="仿宋"/>
          <w:sz w:val="24"/>
        </w:rPr>
      </w:pPr>
      <w:r>
        <w:rPr>
          <w:rFonts w:hint="eastAsia" w:ascii="仿宋" w:hAnsi="仿宋" w:eastAsia="仿宋" w:cs="仿宋"/>
          <w:sz w:val="24"/>
        </w:rPr>
        <w:t xml:space="preserve">1.2项目地址： </w:t>
      </w:r>
    </w:p>
    <w:p>
      <w:pPr>
        <w:pStyle w:val="12"/>
        <w:tabs>
          <w:tab w:val="left" w:pos="360"/>
          <w:tab w:val="left" w:pos="540"/>
        </w:tabs>
        <w:spacing w:before="156" w:beforeLines="50" w:line="360" w:lineRule="auto"/>
        <w:ind w:firstLine="0" w:firstLineChars="0"/>
        <w:rPr>
          <w:rFonts w:hint="eastAsia" w:ascii="仿宋" w:hAnsi="仿宋" w:eastAsia="仿宋" w:cs="仿宋"/>
          <w:sz w:val="24"/>
        </w:rPr>
      </w:pPr>
      <w:r>
        <w:rPr>
          <w:rFonts w:hint="eastAsia" w:ascii="仿宋" w:hAnsi="仿宋" w:eastAsia="仿宋" w:cs="仿宋"/>
          <w:sz w:val="24"/>
        </w:rPr>
        <w:t>1.3商业面积：____万平方米</w:t>
      </w:r>
    </w:p>
    <w:p>
      <w:pPr>
        <w:pStyle w:val="12"/>
        <w:tabs>
          <w:tab w:val="left" w:pos="360"/>
          <w:tab w:val="left" w:pos="540"/>
        </w:tabs>
        <w:spacing w:before="156" w:beforeLines="50" w:line="360" w:lineRule="auto"/>
        <w:ind w:firstLine="0" w:firstLineChars="0"/>
        <w:rPr>
          <w:rFonts w:hint="eastAsia" w:ascii="仿宋" w:hAnsi="仿宋" w:eastAsia="仿宋" w:cs="仿宋"/>
          <w:sz w:val="24"/>
        </w:rPr>
      </w:pPr>
      <w:r>
        <w:rPr>
          <w:rFonts w:hint="eastAsia" w:ascii="仿宋" w:hAnsi="仿宋" w:eastAsia="仿宋" w:cs="仿宋"/>
          <w:sz w:val="24"/>
        </w:rPr>
        <w:t>1.4招商代理区域：具体以甲乙双方书面确认的范围为准。</w:t>
      </w:r>
    </w:p>
    <w:p>
      <w:pPr>
        <w:numPr>
          <w:ilvl w:val="0"/>
          <w:numId w:val="1"/>
        </w:numPr>
        <w:spacing w:line="360" w:lineRule="auto"/>
        <w:rPr>
          <w:rFonts w:hint="eastAsia" w:ascii="仿宋" w:hAnsi="仿宋" w:eastAsia="仿宋" w:cs="仿宋"/>
          <w:b/>
          <w:sz w:val="24"/>
        </w:rPr>
      </w:pPr>
      <w:r>
        <w:rPr>
          <w:rFonts w:hint="eastAsia" w:ascii="仿宋" w:hAnsi="仿宋" w:eastAsia="仿宋" w:cs="仿宋"/>
          <w:b/>
          <w:sz w:val="24"/>
        </w:rPr>
        <w:t>客户确认及有效期</w:t>
      </w:r>
    </w:p>
    <w:p>
      <w:pPr>
        <w:pStyle w:val="12"/>
        <w:tabs>
          <w:tab w:val="left" w:pos="360"/>
          <w:tab w:val="left" w:pos="540"/>
        </w:tabs>
        <w:spacing w:before="156" w:beforeLines="50" w:line="360" w:lineRule="auto"/>
        <w:ind w:firstLine="0" w:firstLineChars="0"/>
        <w:rPr>
          <w:rFonts w:hint="eastAsia" w:ascii="仿宋" w:hAnsi="仿宋" w:eastAsia="仿宋" w:cs="仿宋"/>
          <w:sz w:val="24"/>
        </w:rPr>
      </w:pPr>
      <w:r>
        <w:rPr>
          <w:rFonts w:hint="eastAsia" w:ascii="仿宋" w:hAnsi="仿宋" w:eastAsia="仿宋" w:cs="仿宋"/>
          <w:sz w:val="24"/>
        </w:rPr>
        <w:t>2.1乙方利用自有资源及网络，组织客户到该项目现场进行推介，并与甲方相关工作人员进行相关商业洽谈。</w:t>
      </w:r>
      <w:r>
        <w:rPr>
          <w:rFonts w:hint="eastAsia" w:ascii="仿宋" w:hAnsi="仿宋" w:eastAsia="仿宋" w:cs="仿宋"/>
          <w:sz w:val="24"/>
          <w:highlight w:val="none"/>
        </w:rPr>
        <w:t>乙方在带其推荐之客户到现场视察洽谈前应通过本协议第10.</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条所列的指定邮件/微信方式向甲方报备并得到甲方邮件/微信确认回复，未经甲方事先确认的不视为乙方推介客户。</w:t>
      </w:r>
      <w:r>
        <w:rPr>
          <w:rFonts w:hint="eastAsia" w:ascii="仿宋" w:hAnsi="仿宋" w:eastAsia="仿宋" w:cs="仿宋"/>
          <w:sz w:val="24"/>
        </w:rPr>
        <w:t>在组织客户于现场洽谈后，双方应在10个工作日内就该客户达到现场的情况进行书面确认，由客户与甲方共同签署《物业推介确认书》（附件1）。若有其他招商代理机构与乙方推介同一客户的，由甲方按照物业推荐确认书载明的到场时间先后确定推介单位。经甲方确认属于乙方推介的客户且由乙方促成与业主或出租人签订租赁合同的，甲方应在租赁合同签订后十个工作日内与乙方签署《客户推介确认函》（附件2），乙方跟进至客户成交的，甲方应按本合同第四条约定与乙方结算代理费。乙方推介客户，自客户到访之日起算超过</w:t>
      </w:r>
      <w:r>
        <w:rPr>
          <w:rFonts w:hint="eastAsia" w:ascii="仿宋" w:hAnsi="仿宋" w:eastAsia="仿宋" w:cs="仿宋"/>
          <w:sz w:val="24"/>
          <w:lang w:val="en-US" w:eastAsia="zh-CN"/>
        </w:rPr>
        <w:t>90</w:t>
      </w:r>
      <w:r>
        <w:rPr>
          <w:rFonts w:hint="eastAsia" w:ascii="仿宋" w:hAnsi="仿宋" w:eastAsia="仿宋" w:cs="仿宋"/>
          <w:sz w:val="24"/>
        </w:rPr>
        <w:t>天未签署《物业租赁合同》的，视为非乙方推介客户，物业出租方与该类客户签订《物业租赁合同》的，不计入乙方业绩。</w:t>
      </w:r>
    </w:p>
    <w:p>
      <w:pPr>
        <w:pStyle w:val="12"/>
        <w:tabs>
          <w:tab w:val="left" w:pos="360"/>
          <w:tab w:val="left" w:pos="540"/>
        </w:tabs>
        <w:spacing w:before="156" w:beforeLines="50" w:line="360" w:lineRule="auto"/>
        <w:ind w:firstLine="0" w:firstLineChars="0"/>
        <w:rPr>
          <w:rFonts w:hint="eastAsia" w:ascii="仿宋" w:hAnsi="仿宋" w:eastAsia="仿宋" w:cs="仿宋"/>
          <w:sz w:val="24"/>
        </w:rPr>
      </w:pPr>
      <w:r>
        <w:rPr>
          <w:rFonts w:hint="eastAsia" w:ascii="仿宋" w:hAnsi="仿宋" w:eastAsia="仿宋" w:cs="仿宋"/>
          <w:sz w:val="24"/>
        </w:rPr>
        <w:t>2.2在本协议代理期限内，乙方已组织客户到该项目到访，若该客户自到访之日起90天内，但在本协议代理期限届满或本协议因非乙方原因提前解除后与业主方或出租人签署《物业租赁合同》的，则仍视为乙方成交客户，甲方仍按本协议约定支付乙方代理费。</w:t>
      </w:r>
    </w:p>
    <w:p>
      <w:pPr>
        <w:spacing w:line="360" w:lineRule="auto"/>
        <w:rPr>
          <w:rFonts w:hint="eastAsia" w:ascii="仿宋" w:hAnsi="仿宋" w:eastAsia="仿宋" w:cs="仿宋"/>
          <w:sz w:val="24"/>
        </w:rPr>
      </w:pPr>
    </w:p>
    <w:p>
      <w:pPr>
        <w:numPr>
          <w:ilvl w:val="0"/>
          <w:numId w:val="1"/>
        </w:numPr>
        <w:spacing w:line="360" w:lineRule="auto"/>
        <w:rPr>
          <w:rFonts w:hint="eastAsia" w:ascii="仿宋" w:hAnsi="仿宋" w:eastAsia="仿宋" w:cs="仿宋"/>
          <w:b/>
          <w:sz w:val="24"/>
        </w:rPr>
      </w:pPr>
      <w:r>
        <w:rPr>
          <w:rFonts w:hint="eastAsia" w:ascii="仿宋" w:hAnsi="仿宋" w:eastAsia="仿宋" w:cs="仿宋"/>
          <w:b/>
          <w:sz w:val="24"/>
        </w:rPr>
        <w:t>代理期限</w:t>
      </w:r>
    </w:p>
    <w:p>
      <w:pPr>
        <w:pStyle w:val="12"/>
        <w:tabs>
          <w:tab w:val="left" w:pos="360"/>
          <w:tab w:val="left" w:pos="540"/>
        </w:tabs>
        <w:spacing w:before="156" w:beforeLines="50" w:line="360" w:lineRule="auto"/>
        <w:ind w:firstLine="0" w:firstLineChars="0"/>
        <w:rPr>
          <w:rFonts w:hint="eastAsia" w:ascii="仿宋" w:hAnsi="仿宋" w:eastAsia="仿宋" w:cs="仿宋"/>
          <w:sz w:val="24"/>
        </w:rPr>
      </w:pPr>
      <w:r>
        <w:rPr>
          <w:rFonts w:hint="eastAsia" w:ascii="仿宋" w:hAnsi="仿宋" w:eastAsia="仿宋" w:cs="仿宋"/>
          <w:sz w:val="24"/>
        </w:rPr>
        <w:t>3.1 本协议代理期限自本协议生效之日起至【】年【】月【】日，为期一年。</w:t>
      </w:r>
    </w:p>
    <w:p>
      <w:pPr>
        <w:pStyle w:val="12"/>
        <w:tabs>
          <w:tab w:val="left" w:pos="360"/>
          <w:tab w:val="left" w:pos="540"/>
        </w:tabs>
        <w:spacing w:before="156" w:beforeLines="50" w:line="360" w:lineRule="auto"/>
        <w:ind w:firstLine="0" w:firstLineChars="0"/>
        <w:rPr>
          <w:rFonts w:hint="eastAsia" w:ascii="仿宋" w:hAnsi="仿宋" w:eastAsia="仿宋" w:cs="仿宋"/>
          <w:sz w:val="24"/>
        </w:rPr>
      </w:pPr>
      <w:r>
        <w:rPr>
          <w:rFonts w:hint="eastAsia" w:ascii="仿宋" w:hAnsi="仿宋" w:eastAsia="仿宋" w:cs="仿宋"/>
          <w:sz w:val="24"/>
        </w:rPr>
        <w:t xml:space="preserve">3.2 </w:t>
      </w:r>
      <w:r>
        <w:rPr>
          <w:rFonts w:hint="eastAsia" w:ascii="仿宋" w:hAnsi="仿宋" w:eastAsia="仿宋" w:cs="仿宋"/>
          <w:sz w:val="24"/>
          <w:highlight w:val="none"/>
        </w:rPr>
        <w:t>代理期限内甲乙双方均可以提前解除本协议，但应当提前一个月以上书面通知对方</w:t>
      </w:r>
      <w:r>
        <w:rPr>
          <w:rFonts w:hint="eastAsia" w:ascii="仿宋" w:hAnsi="仿宋" w:eastAsia="仿宋" w:cs="仿宋"/>
          <w:sz w:val="24"/>
        </w:rPr>
        <w:t>，双方按本协议约定对乙方已推介成交的客户数量进行结算，</w:t>
      </w:r>
      <w:r>
        <w:rPr>
          <w:rFonts w:hint="eastAsia" w:ascii="仿宋" w:hAnsi="仿宋" w:eastAsia="仿宋" w:cs="仿宋"/>
          <w:sz w:val="24"/>
          <w:lang w:val="en-US" w:eastAsia="zh-CN"/>
        </w:rPr>
        <w:t>各方互不就提前解除协议追究违约或赔偿责任</w:t>
      </w:r>
      <w:r>
        <w:rPr>
          <w:rFonts w:hint="eastAsia" w:ascii="仿宋" w:hAnsi="仿宋" w:eastAsia="仿宋" w:cs="仿宋"/>
          <w:sz w:val="24"/>
        </w:rPr>
        <w:t>。</w:t>
      </w:r>
    </w:p>
    <w:p>
      <w:pPr>
        <w:pStyle w:val="12"/>
        <w:tabs>
          <w:tab w:val="left" w:pos="360"/>
          <w:tab w:val="left" w:pos="540"/>
        </w:tabs>
        <w:spacing w:before="156" w:beforeLines="50" w:line="360" w:lineRule="auto"/>
        <w:ind w:firstLine="0" w:firstLineChars="0"/>
        <w:rPr>
          <w:rFonts w:hint="eastAsia" w:ascii="仿宋" w:hAnsi="仿宋" w:eastAsia="仿宋" w:cs="仿宋"/>
          <w:sz w:val="24"/>
        </w:rPr>
      </w:pPr>
      <w:r>
        <w:rPr>
          <w:rFonts w:hint="eastAsia" w:ascii="仿宋" w:hAnsi="仿宋" w:eastAsia="仿宋" w:cs="仿宋"/>
          <w:sz w:val="24"/>
        </w:rPr>
        <w:t>3.3 若《广州市城投资产经营管理有限公司招商代理服务框架协议》提前解除的，本协议同时解除，双方按本协议约定对乙方已推介成交的客户数量进行结算。</w:t>
      </w:r>
    </w:p>
    <w:p>
      <w:pPr>
        <w:numPr>
          <w:ilvl w:val="0"/>
          <w:numId w:val="1"/>
        </w:numPr>
        <w:spacing w:line="360" w:lineRule="auto"/>
        <w:rPr>
          <w:rFonts w:hint="eastAsia" w:ascii="仿宋" w:hAnsi="仿宋" w:eastAsia="仿宋" w:cs="仿宋"/>
          <w:b/>
          <w:sz w:val="24"/>
        </w:rPr>
      </w:pPr>
      <w:r>
        <w:rPr>
          <w:rFonts w:hint="eastAsia" w:ascii="仿宋" w:hAnsi="仿宋" w:eastAsia="仿宋" w:cs="仿宋"/>
          <w:b/>
          <w:sz w:val="24"/>
        </w:rPr>
        <w:t>代理费用</w:t>
      </w:r>
    </w:p>
    <w:p>
      <w:pPr>
        <w:pStyle w:val="12"/>
        <w:tabs>
          <w:tab w:val="left" w:pos="360"/>
          <w:tab w:val="left" w:pos="540"/>
        </w:tabs>
        <w:spacing w:before="156" w:beforeLines="50" w:line="360" w:lineRule="auto"/>
        <w:ind w:firstLine="0" w:firstLineChars="0"/>
        <w:rPr>
          <w:rFonts w:hint="eastAsia" w:ascii="仿宋" w:hAnsi="仿宋" w:eastAsia="仿宋" w:cs="仿宋"/>
          <w:sz w:val="24"/>
        </w:rPr>
      </w:pPr>
      <w:r>
        <w:rPr>
          <w:rFonts w:hint="eastAsia" w:ascii="仿宋" w:hAnsi="仿宋" w:eastAsia="仿宋" w:cs="仿宋"/>
          <w:sz w:val="24"/>
        </w:rPr>
        <w:t>4.1代理期内，乙方推介的客户与业主方或出租人签署租赁合同、缴纳足额租赁保证金、缴纳首月租金及管理费且完成租赁物业移交手续，视为成交，由甲方按照以下方式与乙方结算代理费。</w:t>
      </w:r>
    </w:p>
    <w:p>
      <w:pPr>
        <w:pStyle w:val="12"/>
        <w:tabs>
          <w:tab w:val="left" w:pos="360"/>
          <w:tab w:val="left" w:pos="540"/>
        </w:tabs>
        <w:spacing w:before="156" w:beforeLines="50" w:line="360" w:lineRule="auto"/>
        <w:ind w:firstLine="0" w:firstLineChars="0"/>
        <w:rPr>
          <w:rFonts w:hint="default" w:ascii="仿宋" w:hAnsi="仿宋" w:eastAsia="仿宋" w:cs="仿宋"/>
          <w:sz w:val="24"/>
          <w:lang w:val="en-US" w:eastAsia="zh-CN"/>
        </w:rPr>
      </w:pPr>
      <w:r>
        <w:rPr>
          <w:rFonts w:hint="eastAsia" w:ascii="仿宋" w:hAnsi="仿宋" w:eastAsia="仿宋" w:cs="仿宋"/>
          <w:sz w:val="24"/>
        </w:rPr>
        <w:t>4.2乙方推介的客户，经甲方确认成交的，</w:t>
      </w:r>
      <w:r>
        <w:rPr>
          <w:rFonts w:hint="eastAsia" w:ascii="仿宋" w:hAnsi="仿宋" w:eastAsia="仿宋" w:cs="仿宋"/>
          <w:sz w:val="24"/>
          <w:lang w:val="en-US" w:eastAsia="zh-CN"/>
        </w:rPr>
        <w:t>双方</w:t>
      </w:r>
      <w:r>
        <w:rPr>
          <w:rFonts w:hint="eastAsia" w:ascii="仿宋" w:hAnsi="仿宋" w:eastAsia="仿宋" w:cs="仿宋"/>
          <w:sz w:val="24"/>
        </w:rPr>
        <w:t>按照</w:t>
      </w:r>
      <w:r>
        <w:rPr>
          <w:rFonts w:hint="eastAsia" w:ascii="仿宋" w:hAnsi="仿宋" w:eastAsia="仿宋" w:cs="仿宋"/>
          <w:sz w:val="24"/>
          <w:lang w:val="en-US" w:eastAsia="zh-CN"/>
        </w:rPr>
        <w:t>本协议附件约定的代理费标准和激励措施</w:t>
      </w:r>
      <w:r>
        <w:rPr>
          <w:rFonts w:hint="eastAsia" w:ascii="仿宋" w:hAnsi="仿宋" w:eastAsia="仿宋" w:cs="仿宋"/>
          <w:sz w:val="24"/>
        </w:rPr>
        <w:t>进行代理费结算。</w:t>
      </w:r>
      <w:r>
        <w:rPr>
          <w:rFonts w:hint="eastAsia" w:ascii="仿宋" w:hAnsi="仿宋" w:eastAsia="仿宋" w:cs="仿宋"/>
          <w:sz w:val="24"/>
          <w:lang w:val="en-US" w:eastAsia="zh-CN"/>
        </w:rPr>
        <w:t>其中</w:t>
      </w:r>
      <w:r>
        <w:rPr>
          <w:rFonts w:hint="eastAsia" w:ascii="仿宋" w:hAnsi="仿宋" w:eastAsia="仿宋" w:cs="仿宋"/>
          <w:sz w:val="24"/>
        </w:rPr>
        <w:t>固定租金模式下，对于商业部分餐饮业态、体验业态、零售业态</w:t>
      </w:r>
      <w:r>
        <w:rPr>
          <w:rFonts w:hint="eastAsia" w:ascii="仿宋" w:hAnsi="仿宋" w:eastAsia="仿宋" w:cs="仿宋"/>
          <w:sz w:val="24"/>
          <w:lang w:val="en-US" w:eastAsia="zh-CN"/>
        </w:rPr>
        <w:t>以及写字楼部分，</w:t>
      </w:r>
      <w:r>
        <w:rPr>
          <w:rFonts w:hint="eastAsia" w:ascii="仿宋" w:hAnsi="仿宋" w:eastAsia="仿宋" w:cs="仿宋"/>
          <w:sz w:val="24"/>
        </w:rPr>
        <w:t>甲方按相当于该租赁物业第一年的月固定租金</w:t>
      </w:r>
      <w:r>
        <w:rPr>
          <w:rFonts w:hint="eastAsia" w:ascii="仿宋" w:hAnsi="仿宋" w:eastAsia="仿宋" w:cs="仿宋"/>
          <w:sz w:val="24"/>
          <w:lang w:val="en-US" w:eastAsia="zh-CN"/>
        </w:rPr>
        <w:t>金额为基准，结合倍数系数</w:t>
      </w:r>
      <w:r>
        <w:rPr>
          <w:rFonts w:hint="eastAsia" w:ascii="仿宋" w:hAnsi="仿宋" w:eastAsia="仿宋" w:cs="仿宋"/>
          <w:sz w:val="24"/>
        </w:rPr>
        <w:t>向乙方结算代理费；保底租金或提成模式下，对于商业部分餐饮业态、体验业态、零售业态，甲方按</w:t>
      </w:r>
      <w:r>
        <w:rPr>
          <w:rFonts w:hint="eastAsia" w:ascii="仿宋" w:hAnsi="仿宋" w:eastAsia="仿宋" w:cs="仿宋"/>
          <w:szCs w:val="21"/>
        </w:rPr>
        <w:t>“</w:t>
      </w:r>
      <w:r>
        <w:rPr>
          <w:rFonts w:hint="eastAsia" w:ascii="仿宋" w:hAnsi="仿宋" w:eastAsia="仿宋" w:cs="仿宋"/>
          <w:sz w:val="24"/>
        </w:rPr>
        <w:t>不低于甲方批复同意的招租底价”或营业额提成两者取高标准的（不含物业管理费）</w:t>
      </w:r>
      <w:r>
        <w:rPr>
          <w:rFonts w:hint="eastAsia" w:ascii="仿宋" w:hAnsi="仿宋" w:eastAsia="仿宋" w:cs="仿宋"/>
          <w:sz w:val="24"/>
          <w:lang w:val="en-US" w:eastAsia="zh-CN"/>
        </w:rPr>
        <w:t>金额作为基准，结合倍数系数</w:t>
      </w:r>
      <w:r>
        <w:rPr>
          <w:rFonts w:hint="eastAsia" w:ascii="仿宋" w:hAnsi="仿宋" w:eastAsia="仿宋" w:cs="仿宋"/>
          <w:sz w:val="24"/>
        </w:rPr>
        <w:t>向乙方结算代理费</w:t>
      </w:r>
      <w:r>
        <w:rPr>
          <w:rFonts w:hint="eastAsia" w:ascii="仿宋" w:hAnsi="仿宋" w:eastAsia="仿宋" w:cs="仿宋"/>
          <w:sz w:val="24"/>
          <w:lang w:val="en-US" w:eastAsia="zh-CN"/>
        </w:rPr>
        <w:t>。</w:t>
      </w:r>
    </w:p>
    <w:p>
      <w:pPr>
        <w:pStyle w:val="12"/>
        <w:tabs>
          <w:tab w:val="left" w:pos="360"/>
          <w:tab w:val="left" w:pos="540"/>
        </w:tabs>
        <w:spacing w:before="156" w:beforeLines="50" w:line="360" w:lineRule="auto"/>
        <w:ind w:firstLine="0" w:firstLineChars="0"/>
        <w:rPr>
          <w:rFonts w:hint="eastAsia" w:ascii="仿宋" w:hAnsi="仿宋" w:eastAsia="仿宋" w:cs="仿宋"/>
          <w:sz w:val="24"/>
        </w:rPr>
      </w:pPr>
      <w:r>
        <w:rPr>
          <w:rFonts w:hint="eastAsia" w:ascii="仿宋" w:hAnsi="仿宋" w:eastAsia="仿宋" w:cs="仿宋"/>
          <w:sz w:val="24"/>
        </w:rPr>
        <w:t>4.3上述“该租赁物业第一年的月固定或保底租金标准”是指业主方或出租人与承租客户签订的《物业租赁合同》中列明的第一年的月固定租金或月保底</w:t>
      </w:r>
      <w:r>
        <w:rPr>
          <w:rFonts w:hint="eastAsia" w:ascii="仿宋" w:hAnsi="仿宋" w:eastAsia="仿宋" w:cs="仿宋"/>
          <w:sz w:val="24"/>
          <w:lang w:val="en-US" w:eastAsia="zh-CN"/>
        </w:rPr>
        <w:t>租金</w:t>
      </w:r>
      <w:r>
        <w:rPr>
          <w:rFonts w:hint="eastAsia" w:ascii="仿宋" w:hAnsi="仿宋" w:eastAsia="仿宋" w:cs="仿宋"/>
          <w:sz w:val="24"/>
        </w:rPr>
        <w:t>（含增值税），且免租期（含装修免租期及营业免租期等）及任何业主方或出租人向租户提供的其他优惠条件及利益均不牵涉在计算之内。</w:t>
      </w:r>
    </w:p>
    <w:p>
      <w:pPr>
        <w:pStyle w:val="12"/>
        <w:tabs>
          <w:tab w:val="left" w:pos="360"/>
          <w:tab w:val="left" w:pos="540"/>
        </w:tabs>
        <w:spacing w:before="156" w:beforeLines="50" w:line="360" w:lineRule="auto"/>
        <w:ind w:firstLine="0" w:firstLineChars="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4</w:t>
      </w:r>
      <w:r>
        <w:rPr>
          <w:rFonts w:hint="eastAsia" w:ascii="仿宋" w:hAnsi="仿宋" w:eastAsia="仿宋" w:cs="仿宋"/>
          <w:sz w:val="24"/>
          <w:highlight w:val="none"/>
        </w:rPr>
        <w:t>本项目承租的客户</w:t>
      </w:r>
      <w:r>
        <w:rPr>
          <w:rFonts w:hint="eastAsia" w:ascii="仿宋" w:hAnsi="仿宋" w:eastAsia="仿宋" w:cs="仿宋"/>
          <w:sz w:val="24"/>
          <w:highlight w:val="none"/>
          <w:lang w:val="en-US" w:eastAsia="zh-CN"/>
        </w:rPr>
        <w:t>已与业主方或出租人签署《物业租赁合同》但在成交前非</w:t>
      </w:r>
      <w:r>
        <w:rPr>
          <w:rFonts w:hint="eastAsia" w:ascii="仿宋" w:hAnsi="仿宋" w:eastAsia="仿宋" w:cs="仿宋"/>
          <w:sz w:val="24"/>
          <w:highlight w:val="none"/>
        </w:rPr>
        <w:t>因业主方或出租人原因</w:t>
      </w:r>
      <w:r>
        <w:rPr>
          <w:rFonts w:hint="eastAsia" w:ascii="仿宋" w:hAnsi="仿宋" w:eastAsia="仿宋" w:cs="仿宋"/>
          <w:sz w:val="24"/>
          <w:highlight w:val="none"/>
          <w:lang w:val="en-US" w:eastAsia="zh-CN"/>
        </w:rPr>
        <w:t>单方解约</w:t>
      </w:r>
      <w:r>
        <w:rPr>
          <w:rFonts w:hint="eastAsia" w:ascii="仿宋" w:hAnsi="仿宋" w:eastAsia="仿宋" w:cs="仿宋"/>
          <w:sz w:val="24"/>
          <w:highlight w:val="none"/>
        </w:rPr>
        <w:t>的</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甲方不再向乙方结算代理费用；承租的客户在成交之日起【90】天内</w:t>
      </w:r>
      <w:r>
        <w:rPr>
          <w:rFonts w:hint="eastAsia" w:ascii="仿宋" w:hAnsi="仿宋" w:eastAsia="仿宋" w:cs="仿宋"/>
          <w:sz w:val="24"/>
          <w:highlight w:val="none"/>
        </w:rPr>
        <w:t>非因业主方或出租人原因</w:t>
      </w:r>
      <w:r>
        <w:rPr>
          <w:rFonts w:hint="eastAsia" w:ascii="仿宋" w:hAnsi="仿宋" w:eastAsia="仿宋" w:cs="仿宋"/>
          <w:sz w:val="24"/>
          <w:highlight w:val="none"/>
          <w:lang w:val="en-US" w:eastAsia="zh-CN"/>
        </w:rPr>
        <w:t>单方解约</w:t>
      </w:r>
      <w:r>
        <w:rPr>
          <w:rFonts w:hint="eastAsia" w:ascii="仿宋" w:hAnsi="仿宋" w:eastAsia="仿宋" w:cs="仿宋"/>
          <w:sz w:val="24"/>
          <w:highlight w:val="none"/>
        </w:rPr>
        <w:t>的，</w:t>
      </w:r>
      <w:r>
        <w:rPr>
          <w:rFonts w:hint="eastAsia" w:ascii="仿宋" w:hAnsi="仿宋" w:eastAsia="仿宋" w:cs="仿宋"/>
          <w:sz w:val="24"/>
          <w:highlight w:val="none"/>
          <w:lang w:val="en-US" w:eastAsia="zh-CN"/>
        </w:rPr>
        <w:t>甲方按照代理费总额的【70】%向乙方支付代理费，甲方已支付的代理费总额超过前述比例的，乙方应当于租赁合同解除之日起【  】日内向</w:t>
      </w:r>
      <w:r>
        <w:rPr>
          <w:rFonts w:hint="eastAsia" w:ascii="仿宋" w:hAnsi="仿宋" w:eastAsia="仿宋" w:cs="仿宋"/>
          <w:sz w:val="24"/>
          <w:highlight w:val="none"/>
        </w:rPr>
        <w:t>甲方退还</w:t>
      </w:r>
      <w:r>
        <w:rPr>
          <w:rFonts w:hint="eastAsia" w:ascii="仿宋" w:hAnsi="仿宋" w:eastAsia="仿宋" w:cs="仿宋"/>
          <w:sz w:val="24"/>
          <w:highlight w:val="none"/>
          <w:lang w:val="en-US" w:eastAsia="zh-CN"/>
        </w:rPr>
        <w:t>差额部分</w:t>
      </w:r>
      <w:r>
        <w:rPr>
          <w:rFonts w:hint="eastAsia" w:ascii="仿宋" w:hAnsi="仿宋" w:eastAsia="仿宋" w:cs="仿宋"/>
          <w:sz w:val="24"/>
          <w:highlight w:val="none"/>
        </w:rPr>
        <w:t>费用。</w:t>
      </w:r>
      <w:r>
        <w:rPr>
          <w:rFonts w:hint="eastAsia" w:ascii="仿宋" w:hAnsi="仿宋" w:eastAsia="仿宋" w:cs="仿宋"/>
          <w:sz w:val="24"/>
          <w:highlight w:val="none"/>
          <w:lang w:val="en-US" w:eastAsia="zh-CN"/>
        </w:rPr>
        <w:t>客户在已正式开业后单方解约的或</w:t>
      </w:r>
      <w:r>
        <w:rPr>
          <w:rFonts w:hint="eastAsia" w:ascii="仿宋" w:hAnsi="仿宋" w:eastAsia="仿宋" w:cs="仿宋"/>
          <w:sz w:val="24"/>
          <w:highlight w:val="none"/>
        </w:rPr>
        <w:t>因甲方</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业主方原因导致租</w:t>
      </w:r>
      <w:r>
        <w:rPr>
          <w:rFonts w:hint="eastAsia" w:ascii="仿宋" w:hAnsi="仿宋" w:eastAsia="仿宋" w:cs="仿宋"/>
          <w:sz w:val="24"/>
        </w:rPr>
        <w:t>赁合同解除的，甲方仍应按本协议的约定向乙方足额支付代理费。</w:t>
      </w:r>
    </w:p>
    <w:p>
      <w:pPr>
        <w:pStyle w:val="12"/>
        <w:tabs>
          <w:tab w:val="left" w:pos="360"/>
          <w:tab w:val="left" w:pos="540"/>
        </w:tabs>
        <w:spacing w:before="156" w:beforeLines="50" w:line="360" w:lineRule="auto"/>
        <w:ind w:firstLine="0" w:firstLineChars="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5</w:t>
      </w:r>
      <w:r>
        <w:rPr>
          <w:rFonts w:hint="eastAsia" w:ascii="仿宋" w:hAnsi="仿宋" w:eastAsia="仿宋" w:cs="仿宋"/>
          <w:sz w:val="24"/>
        </w:rPr>
        <w:t>乙方有权向租户收取代理费，其代理费不计入甲方所结算的代理费用中。</w:t>
      </w:r>
    </w:p>
    <w:p>
      <w:pPr>
        <w:tabs>
          <w:tab w:val="left" w:pos="540"/>
        </w:tabs>
        <w:spacing w:before="156" w:beforeLines="50" w:line="360" w:lineRule="auto"/>
        <w:ind w:left="540"/>
        <w:rPr>
          <w:rFonts w:hint="eastAsia" w:ascii="仿宋" w:hAnsi="仿宋" w:eastAsia="仿宋" w:cs="仿宋"/>
          <w:sz w:val="24"/>
        </w:rPr>
      </w:pPr>
    </w:p>
    <w:p>
      <w:pPr>
        <w:numPr>
          <w:ilvl w:val="0"/>
          <w:numId w:val="1"/>
        </w:numPr>
        <w:spacing w:line="360" w:lineRule="auto"/>
        <w:rPr>
          <w:rFonts w:hint="eastAsia" w:ascii="仿宋" w:hAnsi="仿宋" w:eastAsia="仿宋" w:cs="仿宋"/>
          <w:b/>
          <w:sz w:val="24"/>
        </w:rPr>
      </w:pPr>
      <w:r>
        <w:rPr>
          <w:rFonts w:hint="eastAsia" w:ascii="仿宋" w:hAnsi="仿宋" w:eastAsia="仿宋" w:cs="仿宋"/>
          <w:b/>
          <w:sz w:val="24"/>
        </w:rPr>
        <w:t>代理费之结算方式</w:t>
      </w:r>
    </w:p>
    <w:p>
      <w:pPr>
        <w:pStyle w:val="12"/>
        <w:tabs>
          <w:tab w:val="left" w:pos="360"/>
          <w:tab w:val="left" w:pos="540"/>
        </w:tabs>
        <w:spacing w:before="156" w:beforeLines="50" w:line="360" w:lineRule="auto"/>
        <w:ind w:firstLine="0" w:firstLineChars="0"/>
        <w:rPr>
          <w:rFonts w:hint="eastAsia" w:ascii="仿宋" w:hAnsi="仿宋" w:eastAsia="仿宋" w:cs="仿宋"/>
          <w:sz w:val="24"/>
        </w:rPr>
      </w:pPr>
      <w:r>
        <w:rPr>
          <w:rFonts w:hint="eastAsia" w:ascii="仿宋" w:hAnsi="仿宋" w:eastAsia="仿宋" w:cs="仿宋"/>
          <w:sz w:val="24"/>
        </w:rPr>
        <w:t>5.1 本协议签订后，在代理期内有成交客户的，双方就代理期内成交之客户及成交金额进行确认。由乙方提供《物业推介确认书》（附件1）、《客户推介确认函》（附件2）</w:t>
      </w:r>
      <w:r>
        <w:rPr>
          <w:rFonts w:hint="eastAsia" w:ascii="仿宋" w:hAnsi="仿宋" w:eastAsia="仿宋" w:cs="仿宋"/>
          <w:sz w:val="24"/>
          <w:highlight w:val="none"/>
          <w:lang w:val="en-US" w:eastAsia="zh-CN"/>
        </w:rPr>
        <w:t>客户符合佣金奖励标准的相关证明及</w:t>
      </w:r>
      <w:r>
        <w:rPr>
          <w:rFonts w:hint="eastAsia" w:ascii="仿宋" w:hAnsi="仿宋" w:eastAsia="仿宋" w:cs="仿宋"/>
          <w:sz w:val="24"/>
          <w:highlight w:val="none"/>
        </w:rPr>
        <w:t>及</w:t>
      </w:r>
      <w:r>
        <w:rPr>
          <w:rFonts w:hint="eastAsia" w:ascii="仿宋" w:hAnsi="仿宋" w:eastAsia="仿宋" w:cs="仿宋"/>
          <w:sz w:val="24"/>
        </w:rPr>
        <w:t>结算申请单，甲方应自收到前述资料之日的15个工作日内确认成交情况及代理费用总额。乙方须按要求向甲方出具正式合法增值税专用发票（税率为：_</w:t>
      </w:r>
      <w:bookmarkStart w:id="0" w:name="_GoBack"/>
      <w:bookmarkEnd w:id="0"/>
      <w:r>
        <w:rPr>
          <w:rFonts w:hint="eastAsia" w:ascii="仿宋" w:hAnsi="仿宋" w:eastAsia="仿宋" w:cs="仿宋"/>
          <w:sz w:val="24"/>
        </w:rPr>
        <w:t>_ %，开票内容为：中介服务费）。甲方应支付的全部款项均为含税价。由甲方确认成交后，甲方将分两次支付代理费用给乙方。</w:t>
      </w:r>
    </w:p>
    <w:p>
      <w:pPr>
        <w:pStyle w:val="12"/>
        <w:tabs>
          <w:tab w:val="left" w:pos="360"/>
          <w:tab w:val="left" w:pos="540"/>
        </w:tabs>
        <w:spacing w:before="156" w:beforeLines="50" w:line="360" w:lineRule="auto"/>
        <w:ind w:firstLine="0" w:firstLineChars="0"/>
        <w:rPr>
          <w:rFonts w:hint="eastAsia" w:ascii="仿宋" w:hAnsi="仿宋" w:eastAsia="仿宋" w:cs="仿宋"/>
          <w:sz w:val="24"/>
        </w:rPr>
      </w:pPr>
      <w:r>
        <w:rPr>
          <w:rFonts w:hint="eastAsia" w:ascii="仿宋" w:hAnsi="仿宋" w:eastAsia="仿宋" w:cs="仿宋"/>
          <w:sz w:val="24"/>
        </w:rPr>
        <w:t>第一次支付：经甲方书面确认成交并收到乙方发票后，甲方在15个工作日内支付乙方代理费用总额的70%。</w:t>
      </w:r>
    </w:p>
    <w:p>
      <w:pPr>
        <w:pStyle w:val="12"/>
        <w:tabs>
          <w:tab w:val="left" w:pos="360"/>
          <w:tab w:val="left" w:pos="540"/>
        </w:tabs>
        <w:spacing w:before="156" w:beforeLines="50" w:line="360" w:lineRule="auto"/>
        <w:ind w:firstLine="0" w:firstLineChars="0"/>
        <w:rPr>
          <w:rFonts w:hint="eastAsia" w:ascii="仿宋" w:hAnsi="仿宋" w:eastAsia="仿宋" w:cs="仿宋"/>
          <w:sz w:val="24"/>
        </w:rPr>
      </w:pPr>
      <w:r>
        <w:rPr>
          <w:rFonts w:hint="eastAsia" w:ascii="仿宋" w:hAnsi="仿宋" w:eastAsia="仿宋" w:cs="仿宋"/>
          <w:sz w:val="24"/>
        </w:rPr>
        <w:t>第二次支付：经甲方书面确认乙方推介的签约租赁客户完成</w:t>
      </w:r>
      <w:r>
        <w:rPr>
          <w:rFonts w:hint="eastAsia" w:ascii="仿宋" w:hAnsi="仿宋" w:eastAsia="仿宋" w:cs="仿宋"/>
          <w:sz w:val="24"/>
          <w:highlight w:val="none"/>
          <w:lang w:val="en-US" w:eastAsia="zh-CN"/>
        </w:rPr>
        <w:t>装修并开业</w:t>
      </w:r>
      <w:r>
        <w:rPr>
          <w:rFonts w:hint="eastAsia" w:ascii="仿宋" w:hAnsi="仿宋" w:eastAsia="仿宋" w:cs="仿宋"/>
          <w:sz w:val="24"/>
          <w:highlight w:val="none"/>
        </w:rPr>
        <w:t>（最晚不迟于租赁合同签订后【</w:t>
      </w:r>
      <w:r>
        <w:rPr>
          <w:rFonts w:hint="eastAsia" w:ascii="仿宋" w:hAnsi="仿宋" w:eastAsia="仿宋" w:cs="仿宋"/>
          <w:sz w:val="24"/>
          <w:highlight w:val="none"/>
          <w:lang w:val="en-US" w:eastAsia="zh-CN"/>
        </w:rPr>
        <w:t xml:space="preserve"> 90 </w:t>
      </w:r>
      <w:r>
        <w:rPr>
          <w:rFonts w:hint="eastAsia" w:ascii="仿宋" w:hAnsi="仿宋" w:eastAsia="仿宋" w:cs="仿宋"/>
          <w:sz w:val="24"/>
          <w:highlight w:val="none"/>
        </w:rPr>
        <w:t>】日内）</w:t>
      </w:r>
      <w:r>
        <w:rPr>
          <w:rFonts w:hint="eastAsia" w:ascii="仿宋" w:hAnsi="仿宋" w:eastAsia="仿宋" w:cs="仿宋"/>
          <w:sz w:val="24"/>
        </w:rPr>
        <w:t>，收到乙方发票后，甲方在15个工作日内支付乙方代理费用总额的30%。</w:t>
      </w:r>
    </w:p>
    <w:p>
      <w:pPr>
        <w:pStyle w:val="12"/>
        <w:tabs>
          <w:tab w:val="left" w:pos="360"/>
          <w:tab w:val="left" w:pos="540"/>
        </w:tabs>
        <w:spacing w:before="156" w:beforeLines="50" w:line="360" w:lineRule="auto"/>
        <w:ind w:firstLine="0" w:firstLineChars="0"/>
        <w:rPr>
          <w:rFonts w:hint="eastAsia" w:ascii="仿宋" w:hAnsi="仿宋" w:eastAsia="仿宋" w:cs="仿宋"/>
          <w:sz w:val="24"/>
        </w:rPr>
      </w:pPr>
      <w:r>
        <w:rPr>
          <w:rFonts w:hint="eastAsia" w:ascii="仿宋" w:hAnsi="仿宋" w:eastAsia="仿宋" w:cs="仿宋"/>
          <w:sz w:val="24"/>
        </w:rPr>
        <w:t>5.4  若因乙方自身原因或所开票据本身之问题造成甲方日后发生税务风险而产生的</w:t>
      </w:r>
      <w:r>
        <w:rPr>
          <w:rFonts w:hint="eastAsia" w:ascii="仿宋" w:hAnsi="仿宋" w:eastAsia="仿宋" w:cs="仿宋"/>
          <w:sz w:val="24"/>
          <w:lang w:val="en-US" w:eastAsia="zh-CN"/>
        </w:rPr>
        <w:t>直接</w:t>
      </w:r>
      <w:r>
        <w:rPr>
          <w:rFonts w:hint="eastAsia" w:ascii="仿宋" w:hAnsi="仿宋" w:eastAsia="仿宋" w:cs="仿宋"/>
          <w:sz w:val="24"/>
        </w:rPr>
        <w:t>经济损失，应由乙方承担，甲方保留进一步提起法律诉讼的权利。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乙方银行账户信息为：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户名：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账号：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如乙方银行账户出现问题或者乙方出具发票发生迟延，则甲方付</w:t>
      </w:r>
    </w:p>
    <w:p>
      <w:pPr>
        <w:spacing w:line="360" w:lineRule="auto"/>
        <w:rPr>
          <w:rFonts w:hint="eastAsia" w:ascii="仿宋" w:hAnsi="仿宋" w:eastAsia="仿宋" w:cs="仿宋"/>
          <w:sz w:val="24"/>
        </w:rPr>
      </w:pPr>
      <w:r>
        <w:rPr>
          <w:rFonts w:hint="eastAsia" w:ascii="仿宋" w:hAnsi="仿宋" w:eastAsia="仿宋" w:cs="仿宋"/>
          <w:sz w:val="24"/>
        </w:rPr>
        <w:t>款</w:t>
      </w:r>
      <w:r>
        <w:rPr>
          <w:rFonts w:hint="eastAsia" w:ascii="仿宋" w:hAnsi="仿宋" w:eastAsia="仿宋" w:cs="仿宋"/>
          <w:sz w:val="24"/>
          <w:lang w:val="en-US" w:eastAsia="zh-CN"/>
        </w:rPr>
        <w:t>时间</w:t>
      </w:r>
      <w:r>
        <w:rPr>
          <w:rFonts w:hint="eastAsia" w:ascii="仿宋" w:hAnsi="仿宋" w:eastAsia="仿宋" w:cs="仿宋"/>
          <w:sz w:val="24"/>
        </w:rPr>
        <w:t>相应顺延。</w:t>
      </w:r>
    </w:p>
    <w:p>
      <w:pPr>
        <w:spacing w:line="360" w:lineRule="auto"/>
        <w:ind w:firstLine="570"/>
        <w:rPr>
          <w:rFonts w:hint="eastAsia" w:ascii="仿宋" w:hAnsi="仿宋" w:eastAsia="仿宋" w:cs="仿宋"/>
          <w:sz w:val="24"/>
        </w:rPr>
      </w:pPr>
      <w:r>
        <w:rPr>
          <w:rFonts w:hint="eastAsia" w:ascii="仿宋" w:hAnsi="仿宋" w:eastAsia="仿宋" w:cs="仿宋"/>
          <w:sz w:val="24"/>
        </w:rPr>
        <w:t xml:space="preserve">甲方开票信息： </w:t>
      </w:r>
    </w:p>
    <w:p>
      <w:pPr>
        <w:spacing w:line="360" w:lineRule="auto"/>
        <w:ind w:firstLine="570"/>
        <w:rPr>
          <w:rFonts w:hint="eastAsia" w:ascii="仿宋" w:hAnsi="仿宋" w:eastAsia="仿宋" w:cs="仿宋"/>
          <w:sz w:val="24"/>
        </w:rPr>
      </w:pPr>
      <w:r>
        <w:rPr>
          <w:rFonts w:hint="eastAsia" w:ascii="仿宋" w:hAnsi="仿宋" w:eastAsia="仿宋" w:cs="仿宋"/>
          <w:sz w:val="24"/>
        </w:rPr>
        <w:t xml:space="preserve">纳税人名称： </w:t>
      </w:r>
    </w:p>
    <w:p>
      <w:pPr>
        <w:spacing w:line="360" w:lineRule="auto"/>
        <w:ind w:firstLine="570"/>
        <w:rPr>
          <w:rFonts w:hint="eastAsia" w:ascii="仿宋" w:hAnsi="仿宋" w:eastAsia="仿宋" w:cs="仿宋"/>
          <w:sz w:val="24"/>
        </w:rPr>
      </w:pPr>
      <w:r>
        <w:rPr>
          <w:rFonts w:hint="eastAsia" w:ascii="仿宋" w:hAnsi="仿宋" w:eastAsia="仿宋" w:cs="仿宋"/>
          <w:sz w:val="24"/>
        </w:rPr>
        <w:t>纳税人识别号：</w:t>
      </w:r>
    </w:p>
    <w:p>
      <w:pPr>
        <w:spacing w:line="360" w:lineRule="auto"/>
        <w:ind w:firstLine="570"/>
        <w:rPr>
          <w:rFonts w:hint="eastAsia" w:ascii="仿宋" w:hAnsi="仿宋" w:eastAsia="仿宋" w:cs="仿宋"/>
          <w:sz w:val="24"/>
        </w:rPr>
      </w:pPr>
      <w:r>
        <w:rPr>
          <w:rFonts w:hint="eastAsia" w:ascii="仿宋" w:hAnsi="仿宋" w:eastAsia="仿宋" w:cs="仿宋"/>
          <w:sz w:val="24"/>
        </w:rPr>
        <w:t xml:space="preserve">地址： </w:t>
      </w:r>
    </w:p>
    <w:p>
      <w:pPr>
        <w:spacing w:line="360" w:lineRule="auto"/>
        <w:ind w:firstLine="570"/>
        <w:rPr>
          <w:rFonts w:hint="eastAsia" w:ascii="仿宋" w:hAnsi="仿宋" w:eastAsia="仿宋" w:cs="仿宋"/>
          <w:sz w:val="24"/>
        </w:rPr>
      </w:pPr>
      <w:r>
        <w:rPr>
          <w:rFonts w:hint="eastAsia" w:ascii="仿宋" w:hAnsi="仿宋" w:eastAsia="仿宋" w:cs="仿宋"/>
          <w:sz w:val="24"/>
        </w:rPr>
        <w:t>联系电话：</w:t>
      </w:r>
    </w:p>
    <w:p>
      <w:pPr>
        <w:spacing w:line="360" w:lineRule="auto"/>
        <w:ind w:firstLine="570"/>
        <w:rPr>
          <w:rFonts w:hint="eastAsia" w:ascii="仿宋" w:hAnsi="仿宋" w:eastAsia="仿宋" w:cs="仿宋"/>
          <w:sz w:val="24"/>
        </w:rPr>
      </w:pPr>
      <w:r>
        <w:rPr>
          <w:rFonts w:hint="eastAsia" w:ascii="仿宋" w:hAnsi="仿宋" w:eastAsia="仿宋" w:cs="仿宋"/>
          <w:sz w:val="24"/>
        </w:rPr>
        <w:t xml:space="preserve">开户行： </w:t>
      </w:r>
    </w:p>
    <w:p>
      <w:pPr>
        <w:spacing w:line="360" w:lineRule="auto"/>
        <w:ind w:firstLine="570"/>
        <w:rPr>
          <w:rFonts w:hint="eastAsia" w:ascii="仿宋" w:hAnsi="仿宋" w:eastAsia="仿宋" w:cs="仿宋"/>
          <w:sz w:val="24"/>
        </w:rPr>
      </w:pPr>
      <w:r>
        <w:rPr>
          <w:rFonts w:hint="eastAsia" w:ascii="仿宋" w:hAnsi="仿宋" w:eastAsia="仿宋" w:cs="仿宋"/>
          <w:sz w:val="24"/>
        </w:rPr>
        <w:t>账号：</w:t>
      </w:r>
    </w:p>
    <w:p>
      <w:pPr>
        <w:numPr>
          <w:ilvl w:val="0"/>
          <w:numId w:val="1"/>
        </w:numPr>
        <w:spacing w:line="360" w:lineRule="auto"/>
        <w:rPr>
          <w:rFonts w:hint="eastAsia" w:ascii="仿宋" w:hAnsi="仿宋" w:eastAsia="仿宋" w:cs="仿宋"/>
          <w:b/>
          <w:sz w:val="24"/>
        </w:rPr>
      </w:pPr>
      <w:r>
        <w:rPr>
          <w:rFonts w:hint="eastAsia" w:ascii="仿宋" w:hAnsi="仿宋" w:eastAsia="仿宋" w:cs="仿宋"/>
          <w:b/>
          <w:sz w:val="24"/>
        </w:rPr>
        <w:t>甲方权利与义务</w:t>
      </w:r>
    </w:p>
    <w:p>
      <w:pPr>
        <w:pStyle w:val="12"/>
        <w:tabs>
          <w:tab w:val="left" w:pos="360"/>
          <w:tab w:val="left" w:pos="540"/>
        </w:tabs>
        <w:spacing w:before="156" w:beforeLines="50" w:line="360" w:lineRule="auto"/>
        <w:ind w:firstLine="0" w:firstLineChars="0"/>
        <w:rPr>
          <w:rFonts w:hint="eastAsia" w:ascii="仿宋" w:hAnsi="仿宋" w:eastAsia="仿宋" w:cs="仿宋"/>
          <w:sz w:val="24"/>
        </w:rPr>
      </w:pPr>
      <w:r>
        <w:rPr>
          <w:rFonts w:hint="eastAsia" w:ascii="仿宋" w:hAnsi="仿宋" w:eastAsia="仿宋" w:cs="仿宋"/>
          <w:sz w:val="24"/>
        </w:rPr>
        <w:t>6.1甲方应保证其拥有该项目代理方的身份，对该项目享有合法权利，有权出租该物业，并应向乙方提供该物业合法有效的产权证明文件、可出租的证明文件以及该物业的建筑图纸、效果图、平面图等资料，并保证自己提供的该物业资料真实、合法；如由于甲方提供的有关资料或信息不实、无效或者严重违反国家或地方法律法规规章的，或甲方在交易中故意隐瞒真实情况的，相关责任或及纠纷由甲方自行承担并负责处理。</w:t>
      </w:r>
    </w:p>
    <w:p>
      <w:pPr>
        <w:pStyle w:val="12"/>
        <w:tabs>
          <w:tab w:val="left" w:pos="360"/>
          <w:tab w:val="left" w:pos="540"/>
        </w:tabs>
        <w:spacing w:before="156" w:beforeLines="50" w:line="360" w:lineRule="auto"/>
        <w:ind w:firstLine="0" w:firstLineChars="0"/>
        <w:rPr>
          <w:rFonts w:hint="eastAsia" w:ascii="仿宋" w:hAnsi="仿宋" w:eastAsia="仿宋" w:cs="仿宋"/>
          <w:sz w:val="24"/>
        </w:rPr>
      </w:pPr>
      <w:r>
        <w:rPr>
          <w:rFonts w:hint="eastAsia" w:ascii="仿宋" w:hAnsi="仿宋" w:eastAsia="仿宋" w:cs="仿宋"/>
          <w:sz w:val="24"/>
        </w:rPr>
        <w:t>6.2甲方应向乙方提供该项目的租金条件、招租文件/或资料予乙方，并保证该等文件/或资料的准确性、合法性。</w:t>
      </w:r>
      <w:r>
        <w:rPr>
          <w:rFonts w:hint="eastAsia" w:ascii="仿宋" w:hAnsi="仿宋" w:eastAsia="仿宋" w:cs="仿宋"/>
          <w:sz w:val="24"/>
          <w:lang w:eastAsia="zh-Hans"/>
        </w:rPr>
        <w:t>如代理期内租金条件发生变化的，甲方应提前书面告知乙方，乙方应当</w:t>
      </w:r>
      <w:r>
        <w:rPr>
          <w:rFonts w:hint="eastAsia" w:ascii="仿宋" w:hAnsi="仿宋" w:eastAsia="仿宋" w:cs="仿宋"/>
          <w:sz w:val="24"/>
        </w:rPr>
        <w:t>在收到甲方书面通知后</w:t>
      </w:r>
      <w:r>
        <w:rPr>
          <w:rFonts w:hint="eastAsia" w:ascii="仿宋" w:hAnsi="仿宋" w:eastAsia="仿宋" w:cs="仿宋"/>
          <w:sz w:val="24"/>
          <w:lang w:eastAsia="zh-Hans"/>
        </w:rPr>
        <w:t>无条件按照新租金条件向客户推介，乙方不承担因甲方不履行此告知义务导致的任何违约责任。</w:t>
      </w:r>
    </w:p>
    <w:p>
      <w:pPr>
        <w:pStyle w:val="12"/>
        <w:tabs>
          <w:tab w:val="left" w:pos="360"/>
          <w:tab w:val="left" w:pos="540"/>
        </w:tabs>
        <w:spacing w:before="156" w:beforeLines="50" w:line="360" w:lineRule="auto"/>
        <w:ind w:firstLine="0" w:firstLineChars="0"/>
        <w:rPr>
          <w:rFonts w:hint="eastAsia" w:ascii="仿宋" w:hAnsi="仿宋" w:eastAsia="仿宋" w:cs="仿宋"/>
          <w:sz w:val="24"/>
        </w:rPr>
      </w:pPr>
      <w:r>
        <w:rPr>
          <w:rFonts w:hint="eastAsia" w:ascii="仿宋" w:hAnsi="仿宋" w:eastAsia="仿宋" w:cs="仿宋"/>
          <w:sz w:val="24"/>
        </w:rPr>
        <w:t>6.3甲方应负责指派工作人员与乙方及乙方推荐的客户进行接洽。</w:t>
      </w:r>
    </w:p>
    <w:p>
      <w:pPr>
        <w:pStyle w:val="12"/>
        <w:tabs>
          <w:tab w:val="left" w:pos="360"/>
          <w:tab w:val="left" w:pos="540"/>
        </w:tabs>
        <w:spacing w:before="156" w:beforeLines="50" w:line="360" w:lineRule="auto"/>
        <w:ind w:firstLine="0" w:firstLineChars="0"/>
        <w:rPr>
          <w:rFonts w:hint="eastAsia" w:ascii="仿宋" w:hAnsi="仿宋" w:eastAsia="仿宋" w:cs="仿宋"/>
          <w:sz w:val="24"/>
        </w:rPr>
      </w:pPr>
      <w:r>
        <w:rPr>
          <w:rFonts w:hint="eastAsia" w:ascii="仿宋" w:hAnsi="仿宋" w:eastAsia="仿宋" w:cs="仿宋"/>
          <w:sz w:val="24"/>
        </w:rPr>
        <w:t>6.4甲方保证在合同履行过程中提供给乙方的数据、素材、图片、商业标志及logo等资料和信息，其版权及相关知识产权均应为甲方独立拥有或已取得所有权人授权，并不存在任何虚假宣传、违背公序良俗、侵犯第三方合法权益或违反法律法规等情形，否则因此引发的法律责任或纠纷由甲方自行承担和处理。给乙方造成损失的，甲方还应当予以赔偿。</w:t>
      </w:r>
    </w:p>
    <w:p>
      <w:pPr>
        <w:pStyle w:val="12"/>
        <w:tabs>
          <w:tab w:val="left" w:pos="360"/>
          <w:tab w:val="left" w:pos="540"/>
        </w:tabs>
        <w:spacing w:before="156" w:beforeLines="50" w:line="360" w:lineRule="auto"/>
        <w:ind w:firstLine="0" w:firstLineChars="0"/>
        <w:rPr>
          <w:rFonts w:hint="eastAsia" w:ascii="仿宋" w:hAnsi="仿宋" w:eastAsia="仿宋" w:cs="仿宋"/>
          <w:sz w:val="24"/>
        </w:rPr>
      </w:pPr>
      <w:r>
        <w:rPr>
          <w:rFonts w:hint="eastAsia" w:ascii="仿宋" w:hAnsi="仿宋" w:eastAsia="仿宋" w:cs="仿宋"/>
          <w:sz w:val="24"/>
        </w:rPr>
        <w:t>6.5甲方应维护乙方作为代理方的权利，非经乙方事先书面同意不得将乙方提供的客户有关资料信息擅自公开或泄露给他人，不得将其用于本协议以外其他任何用途。否则，因此引发的全部责任，由甲方自行承担，因此导致乙方被追责或承担赔偿责任的，乙方有权向甲方追偿。</w:t>
      </w:r>
    </w:p>
    <w:p>
      <w:pPr>
        <w:pStyle w:val="12"/>
        <w:tabs>
          <w:tab w:val="left" w:pos="360"/>
          <w:tab w:val="left" w:pos="540"/>
        </w:tabs>
        <w:spacing w:before="156" w:beforeLines="50" w:line="360" w:lineRule="auto"/>
        <w:ind w:firstLine="0" w:firstLineChars="0"/>
        <w:rPr>
          <w:rFonts w:hint="eastAsia" w:ascii="仿宋" w:hAnsi="仿宋" w:eastAsia="仿宋" w:cs="仿宋"/>
          <w:sz w:val="24"/>
        </w:rPr>
      </w:pPr>
      <w:r>
        <w:rPr>
          <w:rFonts w:hint="eastAsia" w:ascii="仿宋" w:hAnsi="仿宋" w:eastAsia="仿宋" w:cs="仿宋"/>
          <w:sz w:val="24"/>
        </w:rPr>
        <w:t>6.6甲方不得与乙方客户私下达成交易或签订合同，否则甲方仍应按本合同约定向乙方支付代理费用。</w:t>
      </w:r>
    </w:p>
    <w:p>
      <w:pPr>
        <w:pStyle w:val="12"/>
        <w:tabs>
          <w:tab w:val="left" w:pos="360"/>
          <w:tab w:val="left" w:pos="540"/>
        </w:tabs>
        <w:spacing w:before="156" w:beforeLines="50" w:line="360" w:lineRule="auto"/>
        <w:ind w:firstLine="0" w:firstLineChars="0"/>
        <w:rPr>
          <w:rFonts w:hint="eastAsia" w:ascii="仿宋" w:hAnsi="仿宋" w:eastAsia="仿宋" w:cs="仿宋"/>
          <w:sz w:val="24"/>
        </w:rPr>
      </w:pPr>
      <w:r>
        <w:rPr>
          <w:rFonts w:hint="eastAsia" w:ascii="仿宋" w:hAnsi="仿宋" w:eastAsia="仿宋" w:cs="仿宋"/>
          <w:sz w:val="24"/>
        </w:rPr>
        <w:t>6.7甲方应按本合同约定按时足额支付乙方代理费。</w:t>
      </w:r>
    </w:p>
    <w:p>
      <w:pPr>
        <w:numPr>
          <w:ilvl w:val="0"/>
          <w:numId w:val="1"/>
        </w:numPr>
        <w:spacing w:line="360" w:lineRule="auto"/>
        <w:rPr>
          <w:rFonts w:hint="eastAsia" w:ascii="仿宋" w:hAnsi="仿宋" w:eastAsia="仿宋" w:cs="仿宋"/>
          <w:b/>
          <w:sz w:val="24"/>
        </w:rPr>
      </w:pPr>
      <w:r>
        <w:rPr>
          <w:rFonts w:hint="eastAsia" w:ascii="仿宋" w:hAnsi="仿宋" w:eastAsia="仿宋" w:cs="仿宋"/>
          <w:b/>
          <w:sz w:val="24"/>
        </w:rPr>
        <w:t>乙方权利与义务</w:t>
      </w:r>
    </w:p>
    <w:p>
      <w:pPr>
        <w:pStyle w:val="12"/>
        <w:tabs>
          <w:tab w:val="left" w:pos="360"/>
          <w:tab w:val="left" w:pos="540"/>
        </w:tabs>
        <w:spacing w:before="156" w:beforeLines="50" w:line="360" w:lineRule="auto"/>
        <w:ind w:firstLine="0" w:firstLineChars="0"/>
        <w:rPr>
          <w:rFonts w:hint="eastAsia" w:ascii="仿宋" w:hAnsi="仿宋" w:eastAsia="仿宋" w:cs="仿宋"/>
          <w:sz w:val="24"/>
        </w:rPr>
      </w:pPr>
      <w:r>
        <w:rPr>
          <w:rFonts w:hint="eastAsia" w:ascii="仿宋" w:hAnsi="仿宋" w:eastAsia="仿宋" w:cs="仿宋"/>
          <w:sz w:val="24"/>
        </w:rPr>
        <w:t>7.1利用乙方自有的资源，向所有目标客户进行该项目的推介。</w:t>
      </w:r>
    </w:p>
    <w:p>
      <w:pPr>
        <w:pStyle w:val="12"/>
        <w:tabs>
          <w:tab w:val="left" w:pos="360"/>
          <w:tab w:val="left" w:pos="540"/>
        </w:tabs>
        <w:spacing w:before="156" w:beforeLines="50" w:line="360" w:lineRule="auto"/>
        <w:ind w:firstLine="0" w:firstLineChars="0"/>
        <w:rPr>
          <w:rFonts w:hint="eastAsia" w:ascii="仿宋" w:hAnsi="仿宋" w:eastAsia="仿宋" w:cs="仿宋"/>
          <w:sz w:val="24"/>
        </w:rPr>
      </w:pPr>
      <w:r>
        <w:rPr>
          <w:rFonts w:hint="eastAsia" w:ascii="仿宋" w:hAnsi="仿宋" w:eastAsia="仿宋" w:cs="仿宋"/>
          <w:sz w:val="24"/>
        </w:rPr>
        <w:t>7.2乙方应采取合适方式对该项目进行推介。推介内容应当不违反法律法规等强制性规定且经甲方确认、认可。</w:t>
      </w:r>
    </w:p>
    <w:p>
      <w:pPr>
        <w:pStyle w:val="12"/>
        <w:tabs>
          <w:tab w:val="left" w:pos="360"/>
          <w:tab w:val="left" w:pos="540"/>
        </w:tabs>
        <w:spacing w:before="156" w:beforeLines="50" w:line="360" w:lineRule="auto"/>
        <w:ind w:firstLine="0" w:firstLineChars="0"/>
        <w:rPr>
          <w:rFonts w:hint="eastAsia" w:ascii="仿宋" w:hAnsi="仿宋" w:eastAsia="仿宋" w:cs="仿宋"/>
          <w:sz w:val="24"/>
        </w:rPr>
      </w:pPr>
      <w:r>
        <w:rPr>
          <w:rFonts w:hint="eastAsia" w:ascii="仿宋" w:hAnsi="仿宋" w:eastAsia="仿宋" w:cs="仿宋"/>
          <w:sz w:val="24"/>
        </w:rPr>
        <w:t>7.3负责促成及办理客户与甲方签订有关该项目之必要文件与合同</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至少包括物业租赁合同及补充协议、物业管理合同、物业移交确认文件等</w:t>
      </w:r>
      <w:r>
        <w:rPr>
          <w:rFonts w:hint="eastAsia" w:ascii="仿宋" w:hAnsi="仿宋" w:eastAsia="仿宋" w:cs="仿宋"/>
          <w:sz w:val="24"/>
          <w:highlight w:val="none"/>
          <w:lang w:eastAsia="zh-CN"/>
        </w:rPr>
        <w:t>）</w:t>
      </w:r>
      <w:r>
        <w:rPr>
          <w:rFonts w:hint="eastAsia" w:ascii="仿宋" w:hAnsi="仿宋" w:eastAsia="仿宋" w:cs="仿宋"/>
          <w:sz w:val="24"/>
        </w:rPr>
        <w:t>。</w:t>
      </w:r>
    </w:p>
    <w:p>
      <w:pPr>
        <w:pStyle w:val="12"/>
        <w:tabs>
          <w:tab w:val="left" w:pos="360"/>
          <w:tab w:val="left" w:pos="540"/>
        </w:tabs>
        <w:spacing w:before="156" w:beforeLines="50" w:line="360" w:lineRule="auto"/>
        <w:ind w:firstLine="0" w:firstLineChars="0"/>
        <w:rPr>
          <w:rFonts w:hint="eastAsia" w:ascii="仿宋" w:hAnsi="仿宋" w:eastAsia="仿宋" w:cs="仿宋"/>
          <w:sz w:val="24"/>
        </w:rPr>
      </w:pPr>
      <w:r>
        <w:rPr>
          <w:rFonts w:hint="eastAsia" w:ascii="仿宋" w:hAnsi="仿宋" w:eastAsia="仿宋" w:cs="仿宋"/>
          <w:sz w:val="24"/>
        </w:rPr>
        <w:t>7.4负责协助甲方收取客户租赁保证金、首期租金及管理费等相关的费用。</w:t>
      </w:r>
    </w:p>
    <w:p>
      <w:pPr>
        <w:pStyle w:val="12"/>
        <w:tabs>
          <w:tab w:val="left" w:pos="360"/>
          <w:tab w:val="left" w:pos="540"/>
        </w:tabs>
        <w:spacing w:before="156" w:beforeLines="50" w:line="360" w:lineRule="auto"/>
        <w:ind w:firstLine="0" w:firstLineChars="0"/>
        <w:rPr>
          <w:rFonts w:hint="eastAsia" w:ascii="仿宋" w:hAnsi="仿宋" w:eastAsia="仿宋" w:cs="仿宋"/>
          <w:sz w:val="24"/>
        </w:rPr>
      </w:pPr>
      <w:r>
        <w:rPr>
          <w:rFonts w:hint="eastAsia" w:ascii="仿宋" w:hAnsi="仿宋" w:eastAsia="仿宋" w:cs="仿宋"/>
          <w:sz w:val="24"/>
        </w:rPr>
        <w:t>7.5协助甲方</w:t>
      </w:r>
      <w:r>
        <w:rPr>
          <w:rFonts w:hint="eastAsia" w:ascii="仿宋" w:hAnsi="仿宋" w:eastAsia="仿宋" w:cs="仿宋"/>
          <w:sz w:val="24"/>
          <w:lang w:eastAsia="zh-Hans"/>
        </w:rPr>
        <w:t>与客户完成租赁物业移交手续。</w:t>
      </w:r>
    </w:p>
    <w:p>
      <w:pPr>
        <w:pStyle w:val="12"/>
        <w:tabs>
          <w:tab w:val="left" w:pos="360"/>
          <w:tab w:val="left" w:pos="540"/>
        </w:tabs>
        <w:spacing w:before="156" w:beforeLines="50" w:line="360" w:lineRule="auto"/>
        <w:ind w:firstLine="0" w:firstLineChars="0"/>
        <w:rPr>
          <w:rFonts w:hint="eastAsia" w:ascii="仿宋" w:hAnsi="仿宋" w:eastAsia="仿宋" w:cs="仿宋"/>
          <w:sz w:val="24"/>
        </w:rPr>
      </w:pPr>
      <w:r>
        <w:rPr>
          <w:rFonts w:hint="eastAsia" w:ascii="仿宋" w:hAnsi="仿宋" w:eastAsia="仿宋" w:cs="仿宋"/>
          <w:sz w:val="24"/>
        </w:rPr>
        <w:t>7.6乙方有权按本协议约定收取代理费用。甲方未按期足额向乙方支付代理费用的，乙方有权暂停本协议项下服务而不承担任何违约责任，且乙方有权按本协议约定要求甲方承担逾期付款的违约责任。</w:t>
      </w:r>
    </w:p>
    <w:p>
      <w:pPr>
        <w:numPr>
          <w:ilvl w:val="0"/>
          <w:numId w:val="1"/>
        </w:numPr>
        <w:spacing w:line="360" w:lineRule="auto"/>
        <w:rPr>
          <w:rFonts w:hint="eastAsia" w:ascii="仿宋" w:hAnsi="仿宋" w:eastAsia="仿宋" w:cs="仿宋"/>
          <w:b/>
          <w:sz w:val="24"/>
        </w:rPr>
      </w:pPr>
      <w:r>
        <w:rPr>
          <w:rFonts w:hint="eastAsia" w:ascii="仿宋" w:hAnsi="仿宋" w:eastAsia="仿宋" w:cs="仿宋"/>
          <w:b/>
          <w:sz w:val="24"/>
        </w:rPr>
        <w:t>违约责任</w:t>
      </w:r>
    </w:p>
    <w:p>
      <w:pPr>
        <w:pStyle w:val="12"/>
        <w:tabs>
          <w:tab w:val="left" w:pos="360"/>
          <w:tab w:val="left" w:pos="540"/>
        </w:tabs>
        <w:spacing w:before="156" w:beforeLines="50" w:line="360" w:lineRule="auto"/>
        <w:ind w:firstLine="0" w:firstLineChars="0"/>
        <w:rPr>
          <w:rFonts w:hint="eastAsia" w:ascii="仿宋" w:hAnsi="仿宋" w:eastAsia="仿宋" w:cs="仿宋"/>
          <w:sz w:val="24"/>
        </w:rPr>
      </w:pPr>
      <w:r>
        <w:rPr>
          <w:rFonts w:hint="eastAsia" w:ascii="仿宋" w:hAnsi="仿宋" w:eastAsia="仿宋" w:cs="仿宋"/>
          <w:sz w:val="24"/>
        </w:rPr>
        <w:t>8.1 甲方未按本协议约定及时足额向乙方支付代理费的，每逾期一日按逾期未付金额的【万分之一】向乙方支付违约金；逾期超过【30】日的，乙方有权单方解除本合同，要求甲方赔偿乙方的损失。</w:t>
      </w:r>
    </w:p>
    <w:p>
      <w:pPr>
        <w:pStyle w:val="12"/>
        <w:tabs>
          <w:tab w:val="left" w:pos="360"/>
          <w:tab w:val="left" w:pos="540"/>
        </w:tabs>
        <w:spacing w:before="156" w:beforeLines="50" w:line="360" w:lineRule="auto"/>
        <w:ind w:firstLine="0" w:firstLineChars="0"/>
        <w:rPr>
          <w:rFonts w:hint="eastAsia" w:ascii="仿宋" w:hAnsi="仿宋" w:eastAsia="仿宋" w:cs="仿宋"/>
          <w:sz w:val="24"/>
        </w:rPr>
      </w:pPr>
      <w:r>
        <w:rPr>
          <w:rFonts w:hint="eastAsia" w:ascii="仿宋" w:hAnsi="仿宋" w:eastAsia="仿宋" w:cs="仿宋"/>
          <w:sz w:val="24"/>
        </w:rPr>
        <w:t>8.2 如任何一方违反本协议约定，守约方可依照本协议及中华人民共和国有关法律法规定向违约方追究违约及赔偿责任。</w:t>
      </w:r>
    </w:p>
    <w:p>
      <w:pPr>
        <w:pStyle w:val="12"/>
        <w:tabs>
          <w:tab w:val="left" w:pos="360"/>
          <w:tab w:val="left" w:pos="540"/>
        </w:tabs>
        <w:spacing w:before="156" w:beforeLines="50" w:line="360" w:lineRule="auto"/>
        <w:ind w:firstLine="0" w:firstLineChars="0"/>
        <w:rPr>
          <w:rFonts w:hint="eastAsia" w:ascii="仿宋" w:hAnsi="仿宋" w:eastAsia="仿宋" w:cs="仿宋"/>
          <w:sz w:val="24"/>
        </w:rPr>
      </w:pPr>
      <w:r>
        <w:rPr>
          <w:rFonts w:hint="eastAsia" w:ascii="仿宋" w:hAnsi="仿宋" w:eastAsia="仿宋" w:cs="仿宋"/>
          <w:sz w:val="24"/>
        </w:rPr>
        <w:t>8.3 如一方在本合同履行过程中进行任何有损任一方商誉及利益之行为，受损方有权即时解除本协议，造成受损方损失的，违约方应予赔偿。</w:t>
      </w:r>
    </w:p>
    <w:p>
      <w:pPr>
        <w:numPr>
          <w:ilvl w:val="0"/>
          <w:numId w:val="1"/>
        </w:numPr>
        <w:spacing w:line="360" w:lineRule="auto"/>
        <w:rPr>
          <w:rFonts w:hint="eastAsia" w:ascii="仿宋" w:hAnsi="仿宋" w:eastAsia="仿宋" w:cs="仿宋"/>
          <w:b/>
          <w:sz w:val="24"/>
        </w:rPr>
      </w:pPr>
      <w:r>
        <w:rPr>
          <w:rFonts w:hint="eastAsia" w:ascii="仿宋" w:hAnsi="仿宋" w:eastAsia="仿宋" w:cs="仿宋"/>
          <w:b/>
          <w:sz w:val="24"/>
        </w:rPr>
        <w:t>法律适用及争议解决</w:t>
      </w:r>
    </w:p>
    <w:p>
      <w:pPr>
        <w:tabs>
          <w:tab w:val="left" w:pos="540"/>
          <w:tab w:val="left" w:pos="567"/>
        </w:tabs>
        <w:spacing w:before="156" w:beforeLines="50" w:line="360" w:lineRule="auto"/>
        <w:rPr>
          <w:rFonts w:hint="eastAsia" w:ascii="仿宋" w:hAnsi="仿宋" w:eastAsia="仿宋" w:cs="仿宋"/>
          <w:sz w:val="24"/>
        </w:rPr>
      </w:pPr>
      <w:r>
        <w:rPr>
          <w:rFonts w:hint="eastAsia" w:ascii="仿宋" w:hAnsi="仿宋" w:eastAsia="仿宋" w:cs="仿宋"/>
          <w:sz w:val="24"/>
        </w:rPr>
        <w:t>9.1本协议的签订、解释、争议解决等均适用中华人民共和国法律（因履行本协议目的，不包括中国香港、中国澳门及中国台湾地区的法律）。</w:t>
      </w:r>
    </w:p>
    <w:p>
      <w:pPr>
        <w:tabs>
          <w:tab w:val="left" w:pos="540"/>
          <w:tab w:val="left" w:pos="567"/>
        </w:tabs>
        <w:spacing w:before="156" w:beforeLines="50" w:line="360" w:lineRule="auto"/>
        <w:rPr>
          <w:rFonts w:hint="eastAsia" w:ascii="仿宋" w:hAnsi="仿宋" w:eastAsia="仿宋" w:cs="仿宋"/>
          <w:sz w:val="24"/>
        </w:rPr>
      </w:pPr>
      <w:r>
        <w:rPr>
          <w:rFonts w:hint="eastAsia" w:ascii="仿宋" w:hAnsi="仿宋" w:eastAsia="仿宋" w:cs="仿宋"/>
          <w:sz w:val="24"/>
        </w:rPr>
        <w:t>9.2本协议履行过程中发生争议的，应友好协商解决，协商不成的，各方均可向甲方所在地有管辖权的人民法院提起诉讼。</w:t>
      </w:r>
    </w:p>
    <w:p>
      <w:pPr>
        <w:numPr>
          <w:ilvl w:val="0"/>
          <w:numId w:val="1"/>
        </w:numPr>
        <w:spacing w:line="360" w:lineRule="auto"/>
        <w:rPr>
          <w:rFonts w:hint="eastAsia" w:ascii="仿宋" w:hAnsi="仿宋" w:eastAsia="仿宋" w:cs="仿宋"/>
          <w:b/>
          <w:sz w:val="24"/>
        </w:rPr>
      </w:pPr>
      <w:r>
        <w:rPr>
          <w:rFonts w:hint="eastAsia" w:ascii="仿宋" w:hAnsi="仿宋" w:eastAsia="仿宋" w:cs="仿宋"/>
          <w:b/>
          <w:sz w:val="24"/>
        </w:rPr>
        <w:t>生效及其他</w:t>
      </w:r>
    </w:p>
    <w:p>
      <w:pPr>
        <w:tabs>
          <w:tab w:val="left" w:pos="540"/>
          <w:tab w:val="left" w:pos="567"/>
        </w:tabs>
        <w:spacing w:before="156" w:beforeLines="50" w:line="360" w:lineRule="auto"/>
        <w:rPr>
          <w:rFonts w:hint="eastAsia" w:ascii="仿宋" w:hAnsi="仿宋" w:eastAsia="仿宋" w:cs="仿宋"/>
          <w:sz w:val="24"/>
        </w:rPr>
      </w:pPr>
      <w:r>
        <w:rPr>
          <w:rFonts w:hint="eastAsia" w:ascii="仿宋" w:hAnsi="仿宋" w:eastAsia="仿宋" w:cs="仿宋"/>
          <w:sz w:val="24"/>
        </w:rPr>
        <w:t>10.1本协议经双方法定代表人或授权代表签字并盖公章后生效，如在执行中发现未尽事宜，可由各方协商，并予以补充或修改，并签订补充协议。对本合同文本的手动修改，除双方均对修改处盖章确认以外，对各方均不发生法律效力。</w:t>
      </w:r>
    </w:p>
    <w:p>
      <w:pPr>
        <w:tabs>
          <w:tab w:val="left" w:pos="540"/>
          <w:tab w:val="left" w:pos="567"/>
        </w:tabs>
        <w:spacing w:before="156" w:beforeLines="50" w:line="360" w:lineRule="auto"/>
        <w:rPr>
          <w:rFonts w:hint="eastAsia" w:ascii="仿宋" w:hAnsi="仿宋" w:eastAsia="仿宋" w:cs="仿宋"/>
          <w:sz w:val="24"/>
        </w:rPr>
      </w:pPr>
      <w:r>
        <w:rPr>
          <w:rFonts w:hint="eastAsia" w:ascii="仿宋" w:hAnsi="仿宋" w:eastAsia="仿宋" w:cs="仿宋"/>
          <w:sz w:val="24"/>
        </w:rPr>
        <w:t>10.2乙方推介的客户与甲方签署租赁合同后，同一经营品牌再签署本项目的其他物业租赁合同时，乙方不再收取代理费用。</w:t>
      </w:r>
    </w:p>
    <w:p>
      <w:pPr>
        <w:tabs>
          <w:tab w:val="left" w:pos="540"/>
          <w:tab w:val="left" w:pos="567"/>
        </w:tabs>
        <w:spacing w:before="156" w:beforeLines="50" w:line="360" w:lineRule="auto"/>
        <w:rPr>
          <w:rFonts w:hint="eastAsia" w:ascii="仿宋" w:hAnsi="仿宋" w:eastAsia="仿宋" w:cs="仿宋"/>
          <w:sz w:val="24"/>
        </w:rPr>
      </w:pPr>
      <w:r>
        <w:rPr>
          <w:rFonts w:hint="eastAsia" w:ascii="仿宋" w:hAnsi="仿宋" w:eastAsia="仿宋" w:cs="仿宋"/>
          <w:sz w:val="24"/>
        </w:rPr>
        <w:t>10.3各方确认本协议的以下地址等信息真实有效，如有相关信息（如联络人、地址、电话等）更改均应立即通知对方。任何一方将函件/通知等资料邮寄至该地址及联系人，自收件方实际签收之日或寄件方寄出之次日起3日（以较早达到的时间为准），视为已有效送达对方。</w:t>
      </w:r>
    </w:p>
    <w:p>
      <w:pPr>
        <w:tabs>
          <w:tab w:val="left" w:pos="540"/>
          <w:tab w:val="left" w:pos="567"/>
        </w:tabs>
        <w:spacing w:before="156" w:beforeLines="50" w:line="360" w:lineRule="auto"/>
        <w:rPr>
          <w:rFonts w:hint="eastAsia" w:ascii="仿宋" w:hAnsi="仿宋" w:eastAsia="仿宋" w:cs="仿宋"/>
          <w:sz w:val="24"/>
        </w:rPr>
      </w:pPr>
      <w:r>
        <w:rPr>
          <w:rFonts w:hint="eastAsia" w:ascii="仿宋" w:hAnsi="仿宋" w:eastAsia="仿宋" w:cs="仿宋"/>
          <w:sz w:val="24"/>
        </w:rPr>
        <w:t xml:space="preserve">致甲方： </w:t>
      </w:r>
    </w:p>
    <w:p>
      <w:pPr>
        <w:tabs>
          <w:tab w:val="left" w:pos="540"/>
          <w:tab w:val="left" w:pos="567"/>
        </w:tabs>
        <w:spacing w:before="156" w:beforeLines="50" w:line="360" w:lineRule="auto"/>
        <w:rPr>
          <w:rFonts w:hint="eastAsia" w:ascii="仿宋" w:hAnsi="仿宋" w:eastAsia="仿宋" w:cs="仿宋"/>
          <w:sz w:val="24"/>
        </w:rPr>
      </w:pPr>
      <w:r>
        <w:rPr>
          <w:rFonts w:hint="eastAsia" w:ascii="仿宋" w:hAnsi="仿宋" w:eastAsia="仿宋" w:cs="仿宋"/>
          <w:sz w:val="24"/>
        </w:rPr>
        <w:t>甲方联络人：</w:t>
      </w:r>
    </w:p>
    <w:p>
      <w:pPr>
        <w:tabs>
          <w:tab w:val="left" w:pos="540"/>
          <w:tab w:val="left" w:pos="567"/>
        </w:tabs>
        <w:spacing w:before="156" w:beforeLines="50" w:line="360" w:lineRule="auto"/>
        <w:rPr>
          <w:rFonts w:hint="eastAsia" w:ascii="仿宋" w:hAnsi="仿宋" w:eastAsia="仿宋" w:cs="仿宋"/>
          <w:sz w:val="24"/>
        </w:rPr>
      </w:pPr>
      <w:r>
        <w:rPr>
          <w:rFonts w:hint="eastAsia" w:ascii="仿宋" w:hAnsi="仿宋" w:eastAsia="仿宋" w:cs="仿宋"/>
          <w:sz w:val="24"/>
        </w:rPr>
        <w:t>地址：</w:t>
      </w:r>
    </w:p>
    <w:p>
      <w:pPr>
        <w:tabs>
          <w:tab w:val="left" w:pos="540"/>
          <w:tab w:val="left" w:pos="567"/>
        </w:tabs>
        <w:spacing w:before="156" w:beforeLines="50" w:line="360" w:lineRule="auto"/>
        <w:rPr>
          <w:rFonts w:hint="eastAsia" w:ascii="仿宋" w:hAnsi="仿宋" w:eastAsia="仿宋" w:cs="仿宋"/>
          <w:sz w:val="24"/>
        </w:rPr>
      </w:pPr>
      <w:r>
        <w:rPr>
          <w:rFonts w:hint="eastAsia" w:ascii="仿宋" w:hAnsi="仿宋" w:eastAsia="仿宋" w:cs="仿宋"/>
          <w:sz w:val="24"/>
        </w:rPr>
        <w:t>电话：</w:t>
      </w:r>
    </w:p>
    <w:p>
      <w:pPr>
        <w:tabs>
          <w:tab w:val="left" w:pos="540"/>
          <w:tab w:val="left" w:pos="567"/>
        </w:tabs>
        <w:spacing w:before="156" w:beforeLines="50" w:line="360" w:lineRule="auto"/>
        <w:rPr>
          <w:rFonts w:hint="eastAsia" w:ascii="仿宋" w:hAnsi="仿宋" w:eastAsia="仿宋" w:cs="仿宋"/>
          <w:sz w:val="24"/>
        </w:rPr>
      </w:pPr>
      <w:r>
        <w:rPr>
          <w:rFonts w:hint="eastAsia" w:ascii="仿宋" w:hAnsi="仿宋" w:eastAsia="仿宋" w:cs="仿宋"/>
          <w:sz w:val="24"/>
        </w:rPr>
        <w:t>邮箱：</w:t>
      </w:r>
    </w:p>
    <w:p>
      <w:pPr>
        <w:tabs>
          <w:tab w:val="left" w:pos="540"/>
          <w:tab w:val="left" w:pos="567"/>
        </w:tabs>
        <w:spacing w:before="156" w:beforeLines="50" w:line="360" w:lineRule="auto"/>
        <w:rPr>
          <w:rFonts w:hint="eastAsia" w:ascii="仿宋" w:hAnsi="仿宋" w:eastAsia="仿宋" w:cs="仿宋"/>
          <w:sz w:val="24"/>
        </w:rPr>
      </w:pPr>
      <w:r>
        <w:rPr>
          <w:rFonts w:hint="eastAsia" w:ascii="仿宋" w:hAnsi="仿宋" w:eastAsia="仿宋" w:cs="仿宋"/>
          <w:sz w:val="24"/>
        </w:rPr>
        <w:t>微信号：</w:t>
      </w:r>
    </w:p>
    <w:p>
      <w:pPr>
        <w:tabs>
          <w:tab w:val="left" w:pos="540"/>
          <w:tab w:val="left" w:pos="567"/>
        </w:tabs>
        <w:spacing w:before="156" w:beforeLines="50" w:line="360" w:lineRule="auto"/>
        <w:rPr>
          <w:rFonts w:hint="eastAsia" w:ascii="仿宋" w:hAnsi="仿宋" w:eastAsia="仿宋" w:cs="仿宋"/>
          <w:sz w:val="24"/>
        </w:rPr>
      </w:pPr>
    </w:p>
    <w:p>
      <w:pPr>
        <w:tabs>
          <w:tab w:val="left" w:pos="540"/>
          <w:tab w:val="left" w:pos="567"/>
        </w:tabs>
        <w:spacing w:before="156" w:beforeLines="50" w:line="360" w:lineRule="auto"/>
        <w:rPr>
          <w:rFonts w:hint="eastAsia" w:ascii="仿宋" w:hAnsi="仿宋" w:eastAsia="仿宋" w:cs="仿宋"/>
          <w:sz w:val="24"/>
        </w:rPr>
      </w:pPr>
      <w:r>
        <w:rPr>
          <w:rFonts w:hint="eastAsia" w:ascii="仿宋" w:hAnsi="仿宋" w:eastAsia="仿宋" w:cs="仿宋"/>
          <w:sz w:val="24"/>
        </w:rPr>
        <w:t xml:space="preserve">致乙方： </w:t>
      </w:r>
    </w:p>
    <w:p>
      <w:pPr>
        <w:tabs>
          <w:tab w:val="left" w:pos="540"/>
          <w:tab w:val="left" w:pos="567"/>
        </w:tabs>
        <w:spacing w:before="156" w:beforeLines="50" w:line="360" w:lineRule="auto"/>
        <w:rPr>
          <w:rFonts w:hint="eastAsia" w:ascii="仿宋" w:hAnsi="仿宋" w:eastAsia="仿宋" w:cs="仿宋"/>
          <w:sz w:val="24"/>
        </w:rPr>
      </w:pPr>
      <w:r>
        <w:rPr>
          <w:rFonts w:hint="eastAsia" w:ascii="仿宋" w:hAnsi="仿宋" w:eastAsia="仿宋" w:cs="仿宋"/>
          <w:sz w:val="24"/>
        </w:rPr>
        <w:t>乙方联络人：</w:t>
      </w:r>
    </w:p>
    <w:p>
      <w:pPr>
        <w:tabs>
          <w:tab w:val="left" w:pos="540"/>
          <w:tab w:val="left" w:pos="567"/>
        </w:tabs>
        <w:spacing w:before="156" w:beforeLines="50" w:line="360" w:lineRule="auto"/>
        <w:rPr>
          <w:rFonts w:hint="eastAsia" w:ascii="仿宋" w:hAnsi="仿宋" w:eastAsia="仿宋" w:cs="仿宋"/>
          <w:sz w:val="24"/>
        </w:rPr>
      </w:pPr>
      <w:r>
        <w:rPr>
          <w:rFonts w:hint="eastAsia" w:ascii="仿宋" w:hAnsi="仿宋" w:eastAsia="仿宋" w:cs="仿宋"/>
          <w:sz w:val="24"/>
        </w:rPr>
        <w:t>地址：</w:t>
      </w:r>
    </w:p>
    <w:p>
      <w:pPr>
        <w:tabs>
          <w:tab w:val="left" w:pos="540"/>
          <w:tab w:val="left" w:pos="567"/>
        </w:tabs>
        <w:spacing w:before="156" w:beforeLines="50" w:line="360" w:lineRule="auto"/>
        <w:rPr>
          <w:rFonts w:hint="eastAsia" w:ascii="仿宋" w:hAnsi="仿宋" w:eastAsia="仿宋" w:cs="仿宋"/>
          <w:sz w:val="24"/>
        </w:rPr>
      </w:pPr>
      <w:r>
        <w:rPr>
          <w:rFonts w:hint="eastAsia" w:ascii="仿宋" w:hAnsi="仿宋" w:eastAsia="仿宋" w:cs="仿宋"/>
          <w:sz w:val="24"/>
        </w:rPr>
        <w:t>电话：</w:t>
      </w:r>
    </w:p>
    <w:p>
      <w:pPr>
        <w:tabs>
          <w:tab w:val="left" w:pos="540"/>
          <w:tab w:val="left" w:pos="567"/>
        </w:tabs>
        <w:spacing w:before="156" w:beforeLines="50" w:line="360" w:lineRule="auto"/>
        <w:rPr>
          <w:rFonts w:hint="eastAsia" w:ascii="仿宋" w:hAnsi="仿宋" w:eastAsia="仿宋" w:cs="仿宋"/>
          <w:sz w:val="24"/>
        </w:rPr>
      </w:pPr>
      <w:r>
        <w:rPr>
          <w:rFonts w:hint="eastAsia" w:ascii="仿宋" w:hAnsi="仿宋" w:eastAsia="仿宋" w:cs="仿宋"/>
          <w:sz w:val="24"/>
        </w:rPr>
        <w:t>邮箱:</w:t>
      </w:r>
      <w:r>
        <w:t xml:space="preserve"> </w:t>
      </w:r>
    </w:p>
    <w:p>
      <w:pPr>
        <w:tabs>
          <w:tab w:val="left" w:pos="540"/>
          <w:tab w:val="left" w:pos="567"/>
        </w:tabs>
        <w:spacing w:before="156" w:beforeLines="50" w:line="360" w:lineRule="auto"/>
        <w:rPr>
          <w:rFonts w:hint="eastAsia" w:ascii="仿宋" w:hAnsi="仿宋" w:eastAsia="仿宋"/>
          <w:sz w:val="28"/>
          <w:szCs w:val="28"/>
        </w:rPr>
      </w:pPr>
      <w:r>
        <w:rPr>
          <w:rFonts w:hint="eastAsia" w:ascii="仿宋" w:hAnsi="仿宋" w:eastAsia="仿宋" w:cs="仿宋"/>
          <w:sz w:val="24"/>
        </w:rPr>
        <w:t>微信号：</w:t>
      </w:r>
    </w:p>
    <w:p>
      <w:pPr>
        <w:tabs>
          <w:tab w:val="left" w:pos="540"/>
          <w:tab w:val="left" w:pos="567"/>
        </w:tabs>
        <w:spacing w:before="156" w:beforeLines="50" w:line="360" w:lineRule="auto"/>
        <w:rPr>
          <w:rFonts w:hint="eastAsia" w:ascii="仿宋" w:hAnsi="仿宋" w:eastAsia="仿宋" w:cs="仿宋"/>
          <w:sz w:val="24"/>
        </w:rPr>
      </w:pPr>
    </w:p>
    <w:p>
      <w:pPr>
        <w:tabs>
          <w:tab w:val="left" w:pos="540"/>
          <w:tab w:val="left" w:pos="567"/>
        </w:tabs>
        <w:spacing w:before="156" w:beforeLines="50" w:line="360" w:lineRule="auto"/>
        <w:rPr>
          <w:rFonts w:hint="eastAsia" w:ascii="仿宋" w:hAnsi="仿宋" w:eastAsia="仿宋" w:cs="仿宋"/>
          <w:sz w:val="24"/>
        </w:rPr>
      </w:pPr>
      <w:r>
        <w:rPr>
          <w:rFonts w:hint="eastAsia" w:ascii="仿宋" w:hAnsi="仿宋" w:eastAsia="仿宋" w:cs="仿宋"/>
          <w:sz w:val="24"/>
        </w:rPr>
        <w:t>上述通讯地址持续适用于合同履行期间、履行本合同发生争议进入民事诉讼程序（包括一审、二审、再审、执行程序和特别程序）或仲裁阶段后，人民法院或仲裁机构向一方送达各类法律文书。在合同履行期间，一方向另一方送达催收债务函等文书同样适用该通讯地址。但是电子邮箱、微信仅用于日常工作沟通，不用作上述法律文书的送达。</w:t>
      </w:r>
    </w:p>
    <w:p>
      <w:pPr>
        <w:tabs>
          <w:tab w:val="left" w:pos="540"/>
          <w:tab w:val="left" w:pos="567"/>
        </w:tabs>
        <w:spacing w:before="156" w:beforeLines="50" w:line="360" w:lineRule="auto"/>
        <w:rPr>
          <w:rFonts w:hint="eastAsia" w:ascii="仿宋" w:hAnsi="仿宋" w:eastAsia="仿宋" w:cs="仿宋"/>
          <w:sz w:val="24"/>
        </w:rPr>
      </w:pPr>
      <w:r>
        <w:rPr>
          <w:rFonts w:hint="eastAsia" w:ascii="仿宋" w:hAnsi="仿宋" w:eastAsia="仿宋" w:cs="仿宋"/>
          <w:sz w:val="24"/>
        </w:rPr>
        <w:t>10.5本协议一式  份，甲方执叁份，乙方执  份，具有同等法律效力。</w:t>
      </w:r>
    </w:p>
    <w:p>
      <w:pPr>
        <w:tabs>
          <w:tab w:val="left" w:pos="540"/>
          <w:tab w:val="left" w:pos="567"/>
        </w:tabs>
        <w:spacing w:before="156" w:beforeLines="50" w:line="360" w:lineRule="auto"/>
        <w:rPr>
          <w:rFonts w:hint="eastAsia" w:ascii="仿宋" w:hAnsi="仿宋" w:eastAsia="仿宋" w:cs="仿宋"/>
          <w:sz w:val="24"/>
        </w:rPr>
      </w:pPr>
      <w:r>
        <w:rPr>
          <w:rFonts w:hint="eastAsia" w:ascii="仿宋" w:hAnsi="仿宋" w:eastAsia="仿宋" w:cs="仿宋"/>
          <w:sz w:val="24"/>
        </w:rPr>
        <w:t>10.6 本协议附件为本协议的组成部分，与本协议同具法律效力。</w:t>
      </w:r>
    </w:p>
    <w:p>
      <w:pPr>
        <w:spacing w:line="360" w:lineRule="auto"/>
        <w:rPr>
          <w:rFonts w:hint="eastAsia" w:ascii="仿宋" w:hAnsi="仿宋" w:eastAsia="仿宋" w:cs="仿宋"/>
          <w:sz w:val="24"/>
        </w:rPr>
      </w:pPr>
    </w:p>
    <w:p>
      <w:pPr>
        <w:spacing w:line="360" w:lineRule="auto"/>
        <w:ind w:left="6439" w:leftChars="266" w:hanging="5880" w:hangingChars="2450"/>
        <w:rPr>
          <w:rFonts w:hint="eastAsia" w:ascii="仿宋" w:hAnsi="仿宋" w:eastAsia="仿宋" w:cs="仿宋"/>
          <w:sz w:val="24"/>
        </w:rPr>
      </w:pPr>
      <w:r>
        <w:rPr>
          <w:rFonts w:hint="eastAsia" w:ascii="仿宋" w:hAnsi="仿宋" w:eastAsia="仿宋" w:cs="仿宋"/>
          <w:sz w:val="24"/>
        </w:rPr>
        <w:t>附件1：《物业推介确认书》</w:t>
      </w:r>
    </w:p>
    <w:p>
      <w:pPr>
        <w:spacing w:line="360" w:lineRule="auto"/>
        <w:ind w:left="6439" w:leftChars="266" w:hanging="5880" w:hangingChars="2450"/>
        <w:rPr>
          <w:rFonts w:hint="eastAsia" w:ascii="仿宋" w:hAnsi="仿宋" w:eastAsia="仿宋" w:cs="仿宋"/>
          <w:sz w:val="24"/>
        </w:rPr>
      </w:pPr>
      <w:r>
        <w:rPr>
          <w:rFonts w:hint="eastAsia" w:ascii="仿宋" w:hAnsi="仿宋" w:eastAsia="仿宋" w:cs="仿宋"/>
          <w:sz w:val="24"/>
        </w:rPr>
        <w:t>附件2：《客户推介确认函》</w:t>
      </w:r>
    </w:p>
    <w:p>
      <w:pPr>
        <w:spacing w:line="360" w:lineRule="auto"/>
        <w:ind w:left="6439" w:leftChars="266" w:hanging="5880" w:hangingChars="2450"/>
        <w:rPr>
          <w:rFonts w:hint="eastAsia" w:ascii="仿宋" w:hAnsi="仿宋" w:eastAsia="仿宋" w:cs="仿宋"/>
          <w:sz w:val="24"/>
        </w:rPr>
      </w:pPr>
    </w:p>
    <w:p>
      <w:pPr>
        <w:spacing w:line="360" w:lineRule="auto"/>
        <w:ind w:left="6439" w:leftChars="266" w:hanging="5880" w:hangingChars="2450"/>
        <w:rPr>
          <w:rFonts w:hint="eastAsia" w:ascii="仿宋" w:hAnsi="仿宋" w:eastAsia="仿宋" w:cs="仿宋"/>
          <w:sz w:val="24"/>
        </w:rPr>
      </w:pPr>
      <w:r>
        <w:rPr>
          <w:rFonts w:hint="eastAsia" w:ascii="仿宋" w:hAnsi="仿宋" w:eastAsia="仿宋" w:cs="仿宋"/>
          <w:sz w:val="24"/>
        </w:rPr>
        <w:t>[以下无正文，为本协议签署页]</w:t>
      </w:r>
    </w:p>
    <w:p>
      <w:pPr>
        <w:widowControl/>
        <w:jc w:val="left"/>
        <w:rPr>
          <w:rFonts w:hint="eastAsia" w:ascii="仿宋" w:hAnsi="仿宋" w:eastAsia="仿宋" w:cs="仿宋"/>
        </w:rPr>
      </w:pPr>
    </w:p>
    <w:p>
      <w:pPr>
        <w:widowControl/>
        <w:jc w:val="left"/>
        <w:rPr>
          <w:rFonts w:hint="eastAsia" w:ascii="仿宋" w:hAnsi="仿宋" w:eastAsia="仿宋" w:cs="仿宋"/>
        </w:rPr>
      </w:pPr>
    </w:p>
    <w:p>
      <w:pPr>
        <w:spacing w:line="360" w:lineRule="auto"/>
        <w:ind w:left="6360" w:hanging="6360" w:hangingChars="2650"/>
        <w:rPr>
          <w:rFonts w:hint="eastAsia" w:ascii="仿宋" w:hAnsi="仿宋" w:eastAsia="仿宋" w:cs="仿宋"/>
          <w:sz w:val="24"/>
        </w:rPr>
      </w:pPr>
    </w:p>
    <w:p>
      <w:pPr>
        <w:spacing w:line="360" w:lineRule="auto"/>
        <w:ind w:left="6360" w:hanging="6360" w:hangingChars="2650"/>
        <w:rPr>
          <w:rFonts w:hint="eastAsia" w:ascii="仿宋" w:hAnsi="仿宋" w:eastAsia="仿宋" w:cs="仿宋"/>
          <w:sz w:val="24"/>
        </w:rPr>
      </w:pPr>
    </w:p>
    <w:p>
      <w:pPr>
        <w:spacing w:line="360" w:lineRule="auto"/>
        <w:ind w:left="6360" w:hanging="6360" w:hangingChars="2650"/>
        <w:rPr>
          <w:rFonts w:hint="eastAsia" w:ascii="仿宋" w:hAnsi="仿宋" w:eastAsia="仿宋" w:cs="仿宋"/>
          <w:sz w:val="24"/>
        </w:rPr>
      </w:pPr>
      <w:r>
        <w:rPr>
          <w:rFonts w:hint="eastAsia" w:ascii="仿宋" w:hAnsi="仿宋" w:eastAsia="仿宋" w:cs="仿宋"/>
          <w:sz w:val="24"/>
        </w:rPr>
        <w:t>(本页无正文，为本协议签署页）</w:t>
      </w:r>
    </w:p>
    <w:p>
      <w:pPr>
        <w:spacing w:line="360" w:lineRule="auto"/>
        <w:ind w:left="6360" w:hanging="6360" w:hangingChars="2650"/>
        <w:rPr>
          <w:rFonts w:hint="eastAsia" w:ascii="仿宋" w:hAnsi="仿宋" w:eastAsia="仿宋" w:cs="仿宋"/>
          <w:sz w:val="24"/>
        </w:rPr>
      </w:pPr>
    </w:p>
    <w:p>
      <w:pPr>
        <w:spacing w:line="360" w:lineRule="auto"/>
        <w:ind w:left="6360" w:hanging="6360" w:hangingChars="2650"/>
        <w:rPr>
          <w:rFonts w:hint="eastAsia" w:ascii="仿宋" w:hAnsi="仿宋" w:eastAsia="仿宋" w:cs="仿宋"/>
          <w:sz w:val="24"/>
        </w:rPr>
      </w:pPr>
    </w:p>
    <w:p>
      <w:pPr>
        <w:spacing w:line="360" w:lineRule="auto"/>
        <w:ind w:left="6385" w:hanging="6385" w:hangingChars="2650"/>
        <w:rPr>
          <w:rFonts w:hint="eastAsia" w:ascii="仿宋" w:hAnsi="仿宋" w:eastAsia="仿宋" w:cs="仿宋"/>
          <w:b/>
          <w:sz w:val="24"/>
        </w:rPr>
      </w:pPr>
    </w:p>
    <w:p>
      <w:pPr>
        <w:spacing w:line="360" w:lineRule="auto"/>
        <w:ind w:left="6385" w:hanging="6385" w:hangingChars="2650"/>
        <w:rPr>
          <w:rFonts w:hint="eastAsia" w:ascii="仿宋" w:hAnsi="仿宋" w:eastAsia="仿宋" w:cs="仿宋"/>
          <w:b/>
          <w:sz w:val="24"/>
        </w:rPr>
      </w:pPr>
    </w:p>
    <w:p>
      <w:pPr>
        <w:spacing w:line="360" w:lineRule="auto"/>
        <w:ind w:left="6385" w:hanging="6385" w:hangingChars="2650"/>
        <w:rPr>
          <w:rFonts w:hint="eastAsia" w:ascii="仿宋" w:hAnsi="仿宋" w:eastAsia="仿宋" w:cs="仿宋"/>
          <w:b/>
          <w:sz w:val="24"/>
        </w:rPr>
      </w:pPr>
    </w:p>
    <w:p>
      <w:pPr>
        <w:spacing w:line="360" w:lineRule="auto"/>
        <w:ind w:left="6385" w:hanging="6385" w:hangingChars="2650"/>
        <w:rPr>
          <w:rFonts w:hint="eastAsia" w:ascii="仿宋" w:hAnsi="仿宋" w:eastAsia="仿宋" w:cs="仿宋"/>
          <w:b/>
          <w:sz w:val="24"/>
        </w:rPr>
      </w:pPr>
      <w:r>
        <w:rPr>
          <w:rFonts w:hint="eastAsia" w:ascii="仿宋" w:hAnsi="仿宋" w:eastAsia="仿宋" w:cs="仿宋"/>
          <w:b/>
          <w:sz w:val="24"/>
        </w:rPr>
        <w:t xml:space="preserve">甲方： </w:t>
      </w:r>
    </w:p>
    <w:p>
      <w:pPr>
        <w:spacing w:line="360" w:lineRule="auto"/>
        <w:rPr>
          <w:rFonts w:hint="eastAsia" w:ascii="仿宋" w:hAnsi="仿宋" w:eastAsia="仿宋" w:cs="仿宋"/>
          <w:b/>
          <w:sz w:val="24"/>
        </w:rPr>
      </w:pPr>
      <w:r>
        <w:rPr>
          <w:rFonts w:hint="eastAsia" w:ascii="仿宋" w:hAnsi="仿宋" w:eastAsia="仿宋" w:cs="仿宋"/>
          <w:b/>
          <w:sz w:val="24"/>
        </w:rPr>
        <w:t>法定代表人或授权代表：</w:t>
      </w:r>
    </w:p>
    <w:p>
      <w:pPr>
        <w:spacing w:line="360" w:lineRule="auto"/>
        <w:rPr>
          <w:rFonts w:hint="eastAsia" w:ascii="仿宋" w:hAnsi="仿宋" w:eastAsia="仿宋" w:cs="仿宋"/>
          <w:b/>
          <w:sz w:val="24"/>
        </w:rPr>
      </w:pPr>
      <w:r>
        <w:rPr>
          <w:rFonts w:hint="eastAsia" w:ascii="仿宋" w:hAnsi="仿宋" w:eastAsia="仿宋" w:cs="仿宋"/>
          <w:b/>
          <w:sz w:val="24"/>
        </w:rPr>
        <w:t>签约日期：</w:t>
      </w:r>
      <w:r>
        <w:rPr>
          <w:rFonts w:hint="eastAsia" w:ascii="仿宋" w:hAnsi="仿宋" w:eastAsia="仿宋" w:cs="仿宋"/>
          <w:b/>
          <w:sz w:val="24"/>
          <w:u w:val="single"/>
        </w:rPr>
        <w:t xml:space="preserve">        </w:t>
      </w:r>
      <w:r>
        <w:rPr>
          <w:rFonts w:hint="eastAsia" w:ascii="仿宋" w:hAnsi="仿宋" w:eastAsia="仿宋" w:cs="仿宋"/>
          <w:b/>
          <w:sz w:val="24"/>
        </w:rPr>
        <w:t>年</w:t>
      </w:r>
      <w:r>
        <w:rPr>
          <w:rFonts w:hint="eastAsia" w:ascii="仿宋" w:hAnsi="仿宋" w:eastAsia="仿宋" w:cs="仿宋"/>
          <w:b/>
          <w:sz w:val="24"/>
          <w:u w:val="single"/>
        </w:rPr>
        <w:t xml:space="preserve">    </w:t>
      </w:r>
      <w:r>
        <w:rPr>
          <w:rFonts w:hint="eastAsia" w:ascii="仿宋" w:hAnsi="仿宋" w:eastAsia="仿宋" w:cs="仿宋"/>
          <w:b/>
          <w:sz w:val="24"/>
        </w:rPr>
        <w:t>月</w:t>
      </w:r>
      <w:r>
        <w:rPr>
          <w:rFonts w:hint="eastAsia" w:ascii="仿宋" w:hAnsi="仿宋" w:eastAsia="仿宋" w:cs="仿宋"/>
          <w:b/>
          <w:sz w:val="24"/>
          <w:u w:val="single"/>
        </w:rPr>
        <w:t xml:space="preserve">    </w:t>
      </w:r>
      <w:r>
        <w:rPr>
          <w:rFonts w:hint="eastAsia" w:ascii="仿宋" w:hAnsi="仿宋" w:eastAsia="仿宋" w:cs="仿宋"/>
          <w:b/>
          <w:sz w:val="24"/>
        </w:rPr>
        <w:t>日</w:t>
      </w: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b/>
          <w:sz w:val="24"/>
        </w:rPr>
        <w:t>乙方：</w:t>
      </w:r>
    </w:p>
    <w:p>
      <w:pPr>
        <w:spacing w:line="360" w:lineRule="auto"/>
        <w:rPr>
          <w:rFonts w:hint="eastAsia" w:ascii="仿宋" w:hAnsi="仿宋" w:eastAsia="仿宋" w:cs="仿宋"/>
          <w:sz w:val="24"/>
        </w:rPr>
      </w:pPr>
      <w:r>
        <w:rPr>
          <w:rFonts w:hint="eastAsia" w:ascii="仿宋" w:hAnsi="仿宋" w:eastAsia="仿宋" w:cs="仿宋"/>
          <w:b/>
          <w:sz w:val="24"/>
        </w:rPr>
        <w:t>法定代表人或授权代表：</w:t>
      </w:r>
    </w:p>
    <w:p>
      <w:pPr>
        <w:spacing w:line="360" w:lineRule="auto"/>
        <w:rPr>
          <w:rFonts w:hint="eastAsia" w:ascii="仿宋" w:hAnsi="仿宋" w:eastAsia="仿宋" w:cs="仿宋"/>
          <w:sz w:val="24"/>
        </w:rPr>
      </w:pPr>
      <w:r>
        <w:rPr>
          <w:rFonts w:hint="eastAsia" w:ascii="仿宋" w:hAnsi="仿宋" w:eastAsia="仿宋" w:cs="仿宋"/>
          <w:b/>
          <w:sz w:val="24"/>
        </w:rPr>
        <w:t>签约日期：</w:t>
      </w:r>
      <w:r>
        <w:rPr>
          <w:rFonts w:hint="eastAsia" w:ascii="仿宋" w:hAnsi="仿宋" w:eastAsia="仿宋" w:cs="仿宋"/>
          <w:b/>
          <w:sz w:val="24"/>
          <w:u w:val="single"/>
        </w:rPr>
        <w:t xml:space="preserve">        </w:t>
      </w:r>
      <w:r>
        <w:rPr>
          <w:rFonts w:hint="eastAsia" w:ascii="仿宋" w:hAnsi="仿宋" w:eastAsia="仿宋" w:cs="仿宋"/>
          <w:b/>
          <w:sz w:val="24"/>
        </w:rPr>
        <w:t>年</w:t>
      </w:r>
      <w:r>
        <w:rPr>
          <w:rFonts w:hint="eastAsia" w:ascii="仿宋" w:hAnsi="仿宋" w:eastAsia="仿宋" w:cs="仿宋"/>
          <w:b/>
          <w:sz w:val="24"/>
          <w:u w:val="single"/>
        </w:rPr>
        <w:t xml:space="preserve">    </w:t>
      </w:r>
      <w:r>
        <w:rPr>
          <w:rFonts w:hint="eastAsia" w:ascii="仿宋" w:hAnsi="仿宋" w:eastAsia="仿宋" w:cs="仿宋"/>
          <w:b/>
          <w:sz w:val="24"/>
        </w:rPr>
        <w:t>月</w:t>
      </w:r>
      <w:r>
        <w:rPr>
          <w:rFonts w:hint="eastAsia" w:ascii="仿宋" w:hAnsi="仿宋" w:eastAsia="仿宋" w:cs="仿宋"/>
          <w:b/>
          <w:sz w:val="24"/>
          <w:u w:val="single"/>
        </w:rPr>
        <w:t xml:space="preserve">    </w:t>
      </w:r>
      <w:r>
        <w:rPr>
          <w:rFonts w:hint="eastAsia" w:ascii="仿宋" w:hAnsi="仿宋" w:eastAsia="仿宋" w:cs="仿宋"/>
          <w:b/>
          <w:sz w:val="24"/>
        </w:rPr>
        <w:t>日</w:t>
      </w:r>
    </w:p>
    <w:p>
      <w:pPr>
        <w:widowControl/>
        <w:jc w:val="left"/>
        <w:rPr>
          <w:rFonts w:hint="eastAsia" w:ascii="仿宋" w:hAnsi="仿宋" w:eastAsia="仿宋" w:cs="仿宋"/>
          <w:b/>
          <w:sz w:val="24"/>
        </w:rPr>
      </w:pPr>
    </w:p>
    <w:p>
      <w:pPr>
        <w:widowControl/>
        <w:jc w:val="left"/>
        <w:rPr>
          <w:rFonts w:hint="eastAsia" w:ascii="仿宋" w:hAnsi="仿宋" w:eastAsia="仿宋" w:cs="仿宋"/>
          <w:b/>
          <w:sz w:val="24"/>
        </w:rPr>
      </w:pPr>
    </w:p>
    <w:p>
      <w:pPr>
        <w:widowControl/>
        <w:jc w:val="left"/>
        <w:rPr>
          <w:rFonts w:hint="eastAsia" w:ascii="仿宋" w:hAnsi="仿宋" w:eastAsia="仿宋" w:cs="仿宋"/>
          <w:b/>
          <w:sz w:val="24"/>
        </w:rPr>
      </w:pPr>
    </w:p>
    <w:p>
      <w:pPr>
        <w:widowControl/>
        <w:rPr>
          <w:rFonts w:hint="eastAsia" w:ascii="仿宋" w:hAnsi="仿宋" w:eastAsia="仿宋" w:cs="仿宋"/>
          <w:b/>
          <w:sz w:val="24"/>
        </w:rPr>
      </w:pPr>
    </w:p>
    <w:p>
      <w:pPr>
        <w:widowControl/>
        <w:rPr>
          <w:rFonts w:hint="eastAsia" w:ascii="仿宋" w:hAnsi="仿宋" w:eastAsia="仿宋" w:cs="仿宋"/>
          <w:b/>
          <w:sz w:val="24"/>
        </w:rPr>
      </w:pPr>
    </w:p>
    <w:p>
      <w:pPr>
        <w:widowControl/>
        <w:rPr>
          <w:rFonts w:hint="eastAsia" w:ascii="仿宋" w:hAnsi="仿宋" w:eastAsia="仿宋" w:cs="仿宋"/>
          <w:b/>
          <w:sz w:val="24"/>
        </w:rPr>
      </w:pPr>
    </w:p>
    <w:p>
      <w:pPr>
        <w:widowControl/>
        <w:rPr>
          <w:rFonts w:hint="eastAsia" w:ascii="仿宋" w:hAnsi="仿宋" w:eastAsia="仿宋" w:cs="仿宋"/>
          <w:b/>
          <w:sz w:val="24"/>
        </w:rPr>
      </w:pPr>
    </w:p>
    <w:p>
      <w:pPr>
        <w:widowControl/>
        <w:rPr>
          <w:rFonts w:hint="eastAsia" w:ascii="仿宋" w:hAnsi="仿宋" w:eastAsia="仿宋" w:cs="仿宋"/>
          <w:b/>
          <w:sz w:val="24"/>
        </w:rPr>
      </w:pPr>
    </w:p>
    <w:p>
      <w:pPr>
        <w:widowControl/>
        <w:rPr>
          <w:rFonts w:hint="eastAsia" w:ascii="仿宋" w:hAnsi="仿宋" w:eastAsia="仿宋" w:cs="仿宋"/>
          <w:b/>
          <w:sz w:val="24"/>
        </w:rPr>
      </w:pPr>
    </w:p>
    <w:p>
      <w:pPr>
        <w:widowControl/>
        <w:rPr>
          <w:rFonts w:hint="eastAsia" w:ascii="仿宋" w:hAnsi="仿宋" w:eastAsia="仿宋" w:cs="仿宋"/>
          <w:b/>
          <w:sz w:val="24"/>
        </w:rPr>
      </w:pPr>
    </w:p>
    <w:p>
      <w:pPr>
        <w:widowControl/>
        <w:rPr>
          <w:rFonts w:hint="eastAsia" w:ascii="仿宋" w:hAnsi="仿宋" w:eastAsia="仿宋" w:cs="仿宋"/>
          <w:b/>
          <w:sz w:val="24"/>
        </w:rPr>
      </w:pPr>
    </w:p>
    <w:p>
      <w:pPr>
        <w:widowControl/>
        <w:rPr>
          <w:rFonts w:hint="eastAsia" w:ascii="仿宋" w:hAnsi="仿宋" w:eastAsia="仿宋" w:cs="仿宋"/>
          <w:b/>
          <w:sz w:val="24"/>
        </w:rPr>
      </w:pPr>
    </w:p>
    <w:p>
      <w:pPr>
        <w:widowControl/>
        <w:rPr>
          <w:rFonts w:hint="eastAsia" w:ascii="仿宋" w:hAnsi="仿宋" w:eastAsia="仿宋" w:cs="仿宋"/>
          <w:b/>
          <w:sz w:val="24"/>
        </w:rPr>
      </w:pPr>
    </w:p>
    <w:p>
      <w:pPr>
        <w:widowControl/>
        <w:rPr>
          <w:rFonts w:hint="eastAsia" w:ascii="仿宋" w:hAnsi="仿宋" w:eastAsia="仿宋" w:cs="仿宋"/>
          <w:b/>
          <w:sz w:val="24"/>
        </w:rPr>
      </w:pPr>
    </w:p>
    <w:p>
      <w:pPr>
        <w:widowControl/>
        <w:rPr>
          <w:rFonts w:hint="eastAsia" w:ascii="仿宋" w:hAnsi="仿宋" w:eastAsia="仿宋" w:cs="仿宋"/>
          <w:b/>
          <w:sz w:val="24"/>
        </w:rPr>
      </w:pPr>
    </w:p>
    <w:p>
      <w:pPr>
        <w:widowControl/>
        <w:rPr>
          <w:rFonts w:hint="eastAsia" w:ascii="仿宋" w:hAnsi="仿宋" w:eastAsia="仿宋" w:cs="仿宋"/>
          <w:b/>
          <w:sz w:val="24"/>
        </w:rPr>
      </w:pPr>
    </w:p>
    <w:p>
      <w:pPr>
        <w:widowControl/>
        <w:rPr>
          <w:rFonts w:hint="eastAsia" w:ascii="仿宋" w:hAnsi="仿宋" w:eastAsia="仿宋" w:cs="仿宋"/>
          <w:b/>
          <w:sz w:val="24"/>
        </w:rPr>
      </w:pPr>
    </w:p>
    <w:p>
      <w:pPr>
        <w:widowControl/>
        <w:rPr>
          <w:rFonts w:hint="eastAsia" w:ascii="仿宋" w:hAnsi="仿宋" w:eastAsia="仿宋" w:cs="仿宋"/>
          <w:b/>
          <w:sz w:val="24"/>
        </w:rPr>
      </w:pPr>
    </w:p>
    <w:p>
      <w:pPr>
        <w:widowControl/>
        <w:rPr>
          <w:rFonts w:hint="eastAsia" w:ascii="仿宋" w:hAnsi="仿宋" w:eastAsia="仿宋" w:cs="仿宋"/>
          <w:b/>
          <w:sz w:val="24"/>
        </w:rPr>
      </w:pPr>
    </w:p>
    <w:p>
      <w:pPr>
        <w:widowControl/>
        <w:rPr>
          <w:rFonts w:hint="eastAsia" w:ascii="仿宋" w:hAnsi="仿宋" w:eastAsia="仿宋" w:cs="仿宋"/>
          <w:b/>
          <w:sz w:val="24"/>
        </w:rPr>
      </w:pPr>
    </w:p>
    <w:p>
      <w:pPr>
        <w:widowControl/>
        <w:jc w:val="left"/>
        <w:rPr>
          <w:rFonts w:hint="eastAsia" w:ascii="仿宋" w:hAnsi="仿宋" w:eastAsia="仿宋" w:cs="仿宋"/>
          <w:b/>
          <w:sz w:val="32"/>
          <w:szCs w:val="32"/>
        </w:rPr>
      </w:pPr>
    </w:p>
    <w:p>
      <w:pPr>
        <w:widowControl/>
        <w:jc w:val="left"/>
        <w:rPr>
          <w:rFonts w:hint="eastAsia" w:ascii="仿宋" w:hAnsi="仿宋" w:eastAsia="仿宋" w:cs="仿宋"/>
          <w:b/>
          <w:sz w:val="32"/>
          <w:szCs w:val="32"/>
        </w:rPr>
      </w:pPr>
    </w:p>
    <w:p>
      <w:pPr>
        <w:widowControl/>
        <w:jc w:val="left"/>
        <w:rPr>
          <w:rFonts w:hint="eastAsia" w:ascii="仿宋" w:hAnsi="仿宋" w:eastAsia="仿宋" w:cs="仿宋"/>
          <w:b/>
          <w:sz w:val="32"/>
          <w:szCs w:val="32"/>
        </w:rPr>
      </w:pPr>
      <w:r>
        <w:rPr>
          <w:rFonts w:hint="eastAsia" w:ascii="仿宋" w:hAnsi="仿宋" w:eastAsia="仿宋" w:cs="仿宋"/>
          <w:b/>
          <w:sz w:val="32"/>
          <w:szCs w:val="32"/>
        </w:rPr>
        <w:t>附件</w:t>
      </w:r>
      <w:r>
        <w:rPr>
          <w:rFonts w:hint="eastAsia" w:ascii="仿宋" w:hAnsi="仿宋" w:eastAsia="仿宋" w:cs="仿宋"/>
          <w:b/>
          <w:sz w:val="32"/>
          <w:szCs w:val="32"/>
          <w:lang w:val="en-US" w:eastAsia="zh-CN"/>
        </w:rPr>
        <w:t>1</w:t>
      </w:r>
      <w:r>
        <w:rPr>
          <w:rFonts w:hint="eastAsia" w:ascii="仿宋" w:hAnsi="仿宋" w:eastAsia="仿宋" w:cs="仿宋"/>
          <w:b/>
          <w:sz w:val="32"/>
          <w:szCs w:val="32"/>
        </w:rPr>
        <w:t>：</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物业推介确认书</w:t>
      </w:r>
    </w:p>
    <w:p>
      <w:pPr>
        <w:spacing w:line="360" w:lineRule="auto"/>
        <w:ind w:left="720" w:hanging="720" w:hangingChars="300"/>
        <w:rPr>
          <w:rFonts w:hint="eastAsia" w:ascii="仿宋" w:hAnsi="仿宋" w:eastAsia="仿宋" w:cs="仿宋"/>
          <w:sz w:val="24"/>
        </w:rPr>
      </w:pPr>
    </w:p>
    <w:p>
      <w:pPr>
        <w:spacing w:line="360" w:lineRule="auto"/>
        <w:ind w:left="720" w:hanging="720" w:hangingChars="300"/>
        <w:rPr>
          <w:rFonts w:hint="eastAsia" w:ascii="仿宋" w:hAnsi="仿宋" w:eastAsia="仿宋" w:cs="仿宋"/>
          <w:sz w:val="24"/>
        </w:rPr>
      </w:pPr>
      <w:r>
        <w:rPr>
          <w:rFonts w:hint="eastAsia" w:ascii="仿宋" w:hAnsi="仿宋" w:eastAsia="仿宋" w:cs="仿宋"/>
          <w:sz w:val="24"/>
        </w:rPr>
        <w:t xml:space="preserve">关于：推介 </w:t>
      </w:r>
      <w:r>
        <w:rPr>
          <w:rFonts w:hint="eastAsia" w:ascii="仿宋" w:hAnsi="仿宋" w:eastAsia="仿宋" w:cs="仿宋"/>
          <w:sz w:val="24"/>
          <w:u w:val="single"/>
        </w:rPr>
        <w:t xml:space="preserve">          </w:t>
      </w:r>
      <w:r>
        <w:rPr>
          <w:rFonts w:hint="eastAsia" w:ascii="仿宋" w:hAnsi="仿宋" w:eastAsia="仿宋" w:cs="仿宋"/>
          <w:sz w:val="24"/>
        </w:rPr>
        <w:t>项目物业的确认</w:t>
      </w:r>
    </w:p>
    <w:p>
      <w:pPr>
        <w:spacing w:line="360" w:lineRule="auto"/>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兹确认</w:t>
      </w:r>
      <w:r>
        <w:rPr>
          <w:rFonts w:hint="eastAsia" w:ascii="仿宋" w:hAnsi="仿宋" w:eastAsia="仿宋" w:cs="仿宋"/>
          <w:sz w:val="24"/>
          <w:u w:val="single"/>
        </w:rPr>
        <w:t xml:space="preserve">  XXXXX（客户公司名称） </w:t>
      </w:r>
      <w:r>
        <w:rPr>
          <w:rFonts w:hint="eastAsia" w:ascii="仿宋" w:hAnsi="仿宋" w:eastAsia="仿宋" w:cs="仿宋"/>
          <w:sz w:val="24"/>
        </w:rPr>
        <w:t>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日经</w:t>
      </w:r>
      <w:r>
        <w:rPr>
          <w:rFonts w:hint="eastAsia" w:ascii="仿宋" w:hAnsi="仿宋" w:eastAsia="仿宋" w:cs="仿宋"/>
          <w:sz w:val="24"/>
          <w:u w:val="single"/>
        </w:rPr>
        <w:t xml:space="preserve">  XXXXX（代理公司名称） </w:t>
      </w:r>
      <w:r>
        <w:rPr>
          <w:rFonts w:hint="eastAsia" w:ascii="仿宋" w:hAnsi="仿宋" w:eastAsia="仿宋" w:cs="仿宋"/>
          <w:sz w:val="24"/>
        </w:rPr>
        <w:t xml:space="preserve">推介，考察 </w:t>
      </w:r>
      <w:r>
        <w:rPr>
          <w:rFonts w:hint="eastAsia" w:ascii="仿宋" w:hAnsi="仿宋" w:eastAsia="仿宋" w:cs="仿宋"/>
          <w:sz w:val="24"/>
          <w:u w:val="single"/>
        </w:rPr>
        <w:t xml:space="preserve">         </w:t>
      </w:r>
      <w:r>
        <w:rPr>
          <w:rFonts w:hint="eastAsia" w:ascii="仿宋" w:hAnsi="仿宋" w:eastAsia="仿宋" w:cs="仿宋"/>
          <w:sz w:val="24"/>
        </w:rPr>
        <w:t>项目</w:t>
      </w:r>
      <w:r>
        <w:rPr>
          <w:rFonts w:hint="eastAsia" w:ascii="仿宋" w:hAnsi="仿宋" w:eastAsia="仿宋" w:cs="仿宋"/>
          <w:sz w:val="24"/>
          <w:u w:val="single"/>
        </w:rPr>
        <w:t xml:space="preserve">        </w:t>
      </w:r>
      <w:r>
        <w:rPr>
          <w:rFonts w:hint="eastAsia" w:ascii="仿宋" w:hAnsi="仿宋" w:eastAsia="仿宋" w:cs="仿宋"/>
          <w:sz w:val="24"/>
        </w:rPr>
        <w:t>物业。</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jc w:val="right"/>
        <w:rPr>
          <w:rFonts w:hint="eastAsia" w:ascii="仿宋" w:hAnsi="仿宋" w:eastAsia="仿宋" w:cs="仿宋"/>
          <w:sz w:val="24"/>
        </w:rPr>
      </w:pPr>
      <w:r>
        <w:rPr>
          <w:rFonts w:hint="eastAsia" w:ascii="仿宋" w:hAnsi="仿宋" w:eastAsia="仿宋" w:cs="仿宋"/>
          <w:sz w:val="24"/>
        </w:rPr>
        <w:t>XXXXX公司（客户）                XXXXX公司（甲方）</w:t>
      </w:r>
    </w:p>
    <w:p>
      <w:pPr>
        <w:jc w:val="right"/>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hint="eastAsia" w:ascii="仿宋" w:hAnsi="仿宋" w:eastAsia="仿宋" w:cs="仿宋"/>
          <w:b/>
          <w:sz w:val="24"/>
        </w:rPr>
      </w:pPr>
    </w:p>
    <w:p>
      <w:pPr>
        <w:widowControl/>
        <w:jc w:val="left"/>
        <w:rPr>
          <w:rFonts w:hint="eastAsia" w:ascii="仿宋" w:hAnsi="仿宋" w:eastAsia="仿宋" w:cs="仿宋"/>
          <w:b/>
          <w:sz w:val="24"/>
        </w:rPr>
      </w:pPr>
    </w:p>
    <w:p>
      <w:pPr>
        <w:widowControl/>
        <w:jc w:val="left"/>
        <w:rPr>
          <w:rFonts w:hint="eastAsia" w:ascii="仿宋" w:hAnsi="仿宋" w:eastAsia="仿宋" w:cs="仿宋"/>
          <w:b/>
          <w:sz w:val="24"/>
        </w:rPr>
      </w:pPr>
    </w:p>
    <w:p>
      <w:pPr>
        <w:widowControl/>
        <w:jc w:val="left"/>
        <w:rPr>
          <w:rFonts w:hint="eastAsia" w:ascii="仿宋" w:hAnsi="仿宋" w:eastAsia="仿宋" w:cs="仿宋"/>
          <w:b/>
          <w:sz w:val="24"/>
        </w:rPr>
      </w:pPr>
    </w:p>
    <w:p>
      <w:pPr>
        <w:widowControl/>
        <w:jc w:val="left"/>
        <w:rPr>
          <w:rFonts w:hint="eastAsia" w:ascii="仿宋" w:hAnsi="仿宋" w:eastAsia="仿宋" w:cs="仿宋"/>
          <w:b/>
          <w:sz w:val="24"/>
        </w:rPr>
      </w:pPr>
    </w:p>
    <w:p>
      <w:pPr>
        <w:widowControl/>
        <w:jc w:val="left"/>
        <w:rPr>
          <w:rFonts w:hint="eastAsia" w:ascii="仿宋" w:hAnsi="仿宋" w:eastAsia="仿宋" w:cs="仿宋"/>
          <w:b/>
          <w:sz w:val="24"/>
        </w:rPr>
      </w:pPr>
    </w:p>
    <w:p>
      <w:pPr>
        <w:widowControl/>
        <w:jc w:val="left"/>
        <w:rPr>
          <w:rFonts w:hint="eastAsia" w:ascii="仿宋" w:hAnsi="仿宋" w:eastAsia="仿宋" w:cs="仿宋"/>
          <w:b/>
          <w:sz w:val="24"/>
        </w:rPr>
      </w:pPr>
    </w:p>
    <w:p>
      <w:pPr>
        <w:widowControl/>
        <w:jc w:val="left"/>
        <w:rPr>
          <w:rFonts w:hint="eastAsia" w:ascii="仿宋" w:hAnsi="仿宋" w:eastAsia="仿宋" w:cs="仿宋"/>
          <w:b/>
          <w:sz w:val="24"/>
        </w:rPr>
      </w:pPr>
    </w:p>
    <w:p>
      <w:pPr>
        <w:widowControl/>
        <w:jc w:val="left"/>
        <w:rPr>
          <w:rFonts w:hint="eastAsia" w:ascii="仿宋" w:hAnsi="仿宋" w:eastAsia="仿宋" w:cs="仿宋"/>
          <w:b/>
          <w:sz w:val="24"/>
        </w:rPr>
      </w:pPr>
    </w:p>
    <w:p>
      <w:pPr>
        <w:widowControl/>
        <w:jc w:val="left"/>
        <w:rPr>
          <w:rFonts w:hint="eastAsia" w:ascii="仿宋" w:hAnsi="仿宋" w:eastAsia="仿宋" w:cs="仿宋"/>
          <w:b/>
          <w:sz w:val="24"/>
        </w:rPr>
      </w:pPr>
    </w:p>
    <w:p>
      <w:pPr>
        <w:widowControl/>
        <w:jc w:val="left"/>
        <w:rPr>
          <w:rFonts w:hint="eastAsia" w:ascii="仿宋" w:hAnsi="仿宋" w:eastAsia="仿宋" w:cs="仿宋"/>
          <w:b/>
          <w:sz w:val="24"/>
        </w:rPr>
      </w:pPr>
    </w:p>
    <w:p>
      <w:pPr>
        <w:widowControl/>
        <w:jc w:val="left"/>
        <w:rPr>
          <w:rFonts w:hint="eastAsia" w:ascii="仿宋" w:hAnsi="仿宋" w:eastAsia="仿宋" w:cs="仿宋"/>
          <w:b/>
          <w:sz w:val="24"/>
        </w:rPr>
      </w:pPr>
    </w:p>
    <w:p>
      <w:pPr>
        <w:widowControl/>
        <w:jc w:val="left"/>
        <w:rPr>
          <w:rFonts w:hint="eastAsia" w:ascii="仿宋" w:hAnsi="仿宋" w:eastAsia="仿宋" w:cs="仿宋"/>
          <w:b/>
          <w:sz w:val="24"/>
        </w:rPr>
      </w:pPr>
    </w:p>
    <w:p>
      <w:pPr>
        <w:widowControl/>
        <w:jc w:val="left"/>
        <w:rPr>
          <w:rFonts w:hint="eastAsia" w:ascii="仿宋" w:hAnsi="仿宋" w:eastAsia="仿宋" w:cs="仿宋"/>
          <w:b/>
          <w:sz w:val="24"/>
        </w:rPr>
      </w:pPr>
    </w:p>
    <w:p>
      <w:pPr>
        <w:widowControl/>
        <w:jc w:val="left"/>
        <w:rPr>
          <w:rFonts w:hint="eastAsia" w:ascii="仿宋" w:hAnsi="仿宋" w:eastAsia="仿宋" w:cs="仿宋"/>
          <w:b/>
          <w:sz w:val="24"/>
        </w:rPr>
      </w:pPr>
    </w:p>
    <w:p>
      <w:pPr>
        <w:widowControl/>
        <w:jc w:val="left"/>
        <w:rPr>
          <w:rFonts w:hint="eastAsia" w:ascii="仿宋" w:hAnsi="仿宋" w:eastAsia="仿宋" w:cs="仿宋"/>
          <w:b/>
          <w:sz w:val="24"/>
        </w:rPr>
      </w:pPr>
    </w:p>
    <w:p>
      <w:pPr>
        <w:widowControl/>
        <w:jc w:val="left"/>
        <w:rPr>
          <w:rFonts w:hint="eastAsia" w:ascii="仿宋" w:hAnsi="仿宋" w:eastAsia="仿宋" w:cs="仿宋"/>
          <w:b/>
          <w:sz w:val="24"/>
        </w:rPr>
      </w:pPr>
    </w:p>
    <w:p>
      <w:pPr>
        <w:widowControl/>
        <w:jc w:val="left"/>
        <w:rPr>
          <w:rFonts w:hint="eastAsia" w:ascii="仿宋" w:hAnsi="仿宋" w:eastAsia="仿宋" w:cs="仿宋"/>
          <w:b/>
          <w:sz w:val="24"/>
        </w:rPr>
      </w:pPr>
    </w:p>
    <w:p>
      <w:pPr>
        <w:widowControl/>
        <w:jc w:val="left"/>
        <w:rPr>
          <w:rFonts w:hint="eastAsia" w:ascii="仿宋" w:hAnsi="仿宋" w:eastAsia="仿宋" w:cs="仿宋"/>
          <w:b/>
          <w:sz w:val="24"/>
        </w:rPr>
      </w:pPr>
    </w:p>
    <w:p>
      <w:pPr>
        <w:widowControl/>
        <w:jc w:val="left"/>
        <w:rPr>
          <w:rFonts w:hint="eastAsia" w:ascii="仿宋" w:hAnsi="仿宋" w:eastAsia="仿宋" w:cs="仿宋"/>
          <w:b/>
          <w:sz w:val="24"/>
        </w:rPr>
      </w:pPr>
    </w:p>
    <w:p>
      <w:pPr>
        <w:widowControl/>
        <w:jc w:val="left"/>
        <w:rPr>
          <w:rFonts w:hint="eastAsia" w:ascii="仿宋" w:hAnsi="仿宋" w:eastAsia="仿宋" w:cs="仿宋"/>
          <w:b/>
          <w:sz w:val="32"/>
          <w:szCs w:val="32"/>
        </w:rPr>
      </w:pPr>
      <w:r>
        <w:rPr>
          <w:rFonts w:hint="eastAsia" w:ascii="仿宋" w:hAnsi="仿宋" w:eastAsia="仿宋" w:cs="仿宋"/>
          <w:b/>
          <w:sz w:val="32"/>
          <w:szCs w:val="32"/>
        </w:rPr>
        <w:br w:type="page"/>
      </w:r>
    </w:p>
    <w:p>
      <w:pPr>
        <w:widowControl/>
        <w:jc w:val="left"/>
        <w:rPr>
          <w:rFonts w:hint="eastAsia" w:ascii="仿宋" w:hAnsi="仿宋" w:eastAsia="仿宋" w:cs="仿宋"/>
          <w:b/>
          <w:sz w:val="32"/>
          <w:szCs w:val="32"/>
        </w:rPr>
      </w:pPr>
      <w:r>
        <w:rPr>
          <w:rFonts w:hint="eastAsia" w:ascii="仿宋" w:hAnsi="仿宋" w:eastAsia="仿宋" w:cs="仿宋"/>
          <w:b/>
          <w:sz w:val="32"/>
          <w:szCs w:val="32"/>
        </w:rPr>
        <w:t>附件2：</w:t>
      </w:r>
    </w:p>
    <w:p>
      <w:pPr>
        <w:jc w:val="center"/>
        <w:rPr>
          <w:rFonts w:hint="eastAsia" w:ascii="仿宋" w:hAnsi="仿宋" w:eastAsia="仿宋" w:cs="仿宋"/>
          <w:b/>
          <w:sz w:val="24"/>
        </w:rPr>
      </w:pPr>
      <w:r>
        <w:rPr>
          <w:rFonts w:hint="eastAsia" w:ascii="仿宋" w:hAnsi="仿宋" w:eastAsia="仿宋" w:cs="仿宋"/>
          <w:b/>
          <w:sz w:val="24"/>
        </w:rPr>
        <w:t>客户推介确认函</w:t>
      </w: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甲方：</w:t>
      </w:r>
    </w:p>
    <w:p>
      <w:pPr>
        <w:spacing w:line="360" w:lineRule="auto"/>
        <w:rPr>
          <w:rFonts w:hint="eastAsia" w:ascii="仿宋" w:hAnsi="仿宋" w:eastAsia="仿宋" w:cs="仿宋"/>
          <w:sz w:val="24"/>
        </w:rPr>
      </w:pPr>
      <w:r>
        <w:rPr>
          <w:rFonts w:hint="eastAsia" w:ascii="仿宋" w:hAnsi="仿宋" w:eastAsia="仿宋" w:cs="仿宋"/>
          <w:sz w:val="24"/>
        </w:rPr>
        <w:t>乙方：</w:t>
      </w:r>
    </w:p>
    <w:p>
      <w:pPr>
        <w:spacing w:line="360" w:lineRule="auto"/>
        <w:rPr>
          <w:rFonts w:hint="eastAsia" w:ascii="仿宋" w:hAnsi="仿宋" w:eastAsia="仿宋" w:cs="仿宋"/>
          <w:sz w:val="24"/>
        </w:rPr>
      </w:pPr>
    </w:p>
    <w:p>
      <w:pPr>
        <w:spacing w:line="360" w:lineRule="auto"/>
        <w:ind w:left="720" w:hanging="720" w:hangingChars="300"/>
        <w:rPr>
          <w:rFonts w:hint="eastAsia" w:ascii="仿宋" w:hAnsi="仿宋" w:eastAsia="仿宋" w:cs="仿宋"/>
          <w:sz w:val="24"/>
        </w:rPr>
      </w:pPr>
      <w:r>
        <w:rPr>
          <w:rFonts w:hint="eastAsia" w:ascii="仿宋" w:hAnsi="仿宋" w:eastAsia="仿宋" w:cs="仿宋"/>
          <w:sz w:val="24"/>
        </w:rPr>
        <w:t>关于：租赁</w:t>
      </w:r>
      <w:r>
        <w:rPr>
          <w:rFonts w:hint="eastAsia" w:ascii="仿宋" w:hAnsi="仿宋" w:eastAsia="仿宋" w:cs="仿宋"/>
          <w:sz w:val="24"/>
          <w:u w:val="single"/>
        </w:rPr>
        <w:t xml:space="preserve">              </w:t>
      </w:r>
      <w:r>
        <w:rPr>
          <w:rFonts w:hint="eastAsia" w:ascii="仿宋" w:hAnsi="仿宋" w:eastAsia="仿宋" w:cs="仿宋"/>
          <w:sz w:val="24"/>
        </w:rPr>
        <w:t>项目物业的客户确认</w:t>
      </w:r>
    </w:p>
    <w:p>
      <w:pPr>
        <w:spacing w:line="360" w:lineRule="auto"/>
        <w:ind w:left="330" w:leftChars="157" w:firstLine="480" w:firstLineChars="200"/>
        <w:rPr>
          <w:rFonts w:hint="eastAsia" w:ascii="仿宋" w:hAnsi="仿宋" w:eastAsia="仿宋" w:cs="仿宋"/>
          <w:sz w:val="24"/>
        </w:rPr>
      </w:pPr>
      <w:r>
        <w:rPr>
          <w:rFonts w:hint="eastAsia" w:ascii="仿宋" w:hAnsi="仿宋" w:eastAsia="仿宋" w:cs="仿宋"/>
          <w:sz w:val="24"/>
        </w:rPr>
        <w:t>乙方介绍客户</w:t>
      </w:r>
      <w:r>
        <w:rPr>
          <w:rFonts w:hint="eastAsia" w:ascii="仿宋" w:hAnsi="仿宋" w:eastAsia="仿宋" w:cs="仿宋"/>
          <w:sz w:val="24"/>
          <w:u w:val="single"/>
        </w:rPr>
        <w:t xml:space="preserve">  XXXXX（客户公司名称） </w:t>
      </w:r>
      <w:r>
        <w:rPr>
          <w:rFonts w:hint="eastAsia" w:ascii="仿宋" w:hAnsi="仿宋" w:eastAsia="仿宋" w:cs="仿宋"/>
          <w:sz w:val="24"/>
        </w:rPr>
        <w:t xml:space="preserve">予甲方经营的 </w:t>
      </w:r>
      <w:r>
        <w:rPr>
          <w:rFonts w:hint="eastAsia" w:ascii="仿宋" w:hAnsi="仿宋" w:eastAsia="仿宋" w:cs="仿宋"/>
          <w:sz w:val="24"/>
          <w:u w:val="single"/>
        </w:rPr>
        <w:t xml:space="preserve">   </w:t>
      </w:r>
      <w:r>
        <w:rPr>
          <w:rFonts w:hint="eastAsia" w:ascii="仿宋" w:hAnsi="仿宋" w:eastAsia="仿宋" w:cs="仿宋"/>
          <w:sz w:val="24"/>
        </w:rPr>
        <w:t>项目</w:t>
      </w:r>
      <w:r>
        <w:rPr>
          <w:rFonts w:hint="eastAsia" w:ascii="仿宋" w:hAnsi="仿宋" w:eastAsia="仿宋" w:cs="仿宋"/>
          <w:sz w:val="24"/>
          <w:u w:val="single"/>
        </w:rPr>
        <w:t xml:space="preserve">     </w:t>
      </w:r>
      <w:r>
        <w:rPr>
          <w:rFonts w:hint="eastAsia" w:ascii="仿宋" w:hAnsi="仿宋" w:eastAsia="仿宋" w:cs="仿宋"/>
          <w:sz w:val="24"/>
        </w:rPr>
        <w:t>物业，于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日由乙方安排该客户代表</w:t>
      </w:r>
      <w:r>
        <w:rPr>
          <w:rFonts w:hint="eastAsia" w:ascii="仿宋" w:hAnsi="仿宋" w:eastAsia="仿宋" w:cs="仿宋"/>
          <w:sz w:val="24"/>
          <w:u w:val="single"/>
        </w:rPr>
        <w:t xml:space="preserve">        </w:t>
      </w:r>
      <w:r>
        <w:rPr>
          <w:rFonts w:hint="eastAsia" w:ascii="仿宋" w:hAnsi="仿宋" w:eastAsia="仿宋" w:cs="仿宋"/>
          <w:sz w:val="24"/>
        </w:rPr>
        <w:t>先生/女士考察该物业，乙方向客户详细介绍该物业之资料。若该客户在甲乙双方签订《中介代理协议》约定的情形下成功承租相关之物业（成交定义以《中介代理协议》内约定为准），甲方同意按双方签订的《中介代理协议》中约定的标准向乙方支付代理费用。</w:t>
      </w:r>
    </w:p>
    <w:p>
      <w:pPr>
        <w:spacing w:line="360" w:lineRule="auto"/>
        <w:ind w:left="330" w:leftChars="157" w:firstLine="480" w:firstLineChars="200"/>
        <w:rPr>
          <w:rFonts w:hint="eastAsia" w:ascii="仿宋" w:hAnsi="仿宋" w:eastAsia="仿宋" w:cs="仿宋"/>
          <w:sz w:val="24"/>
        </w:rPr>
      </w:pPr>
      <w:r>
        <w:rPr>
          <w:rFonts w:hint="eastAsia" w:ascii="仿宋" w:hAnsi="仿宋" w:eastAsia="仿宋" w:cs="仿宋"/>
          <w:sz w:val="24"/>
        </w:rPr>
        <w:t>本确认函一式两份，在双方签字盖章之日起生效。</w:t>
      </w:r>
    </w:p>
    <w:p>
      <w:pPr>
        <w:tabs>
          <w:tab w:val="left" w:pos="540"/>
        </w:tabs>
        <w:spacing w:before="156" w:beforeLines="50" w:line="360" w:lineRule="auto"/>
        <w:rPr>
          <w:rFonts w:hint="eastAsia" w:ascii="仿宋" w:hAnsi="仿宋" w:eastAsia="仿宋" w:cs="仿宋"/>
          <w:b/>
          <w:sz w:val="24"/>
        </w:rPr>
      </w:pPr>
      <w:r>
        <w:rPr>
          <w:rFonts w:hint="eastAsia" w:ascii="仿宋" w:hAnsi="仿宋" w:eastAsia="仿宋" w:cs="仿宋"/>
          <w:b/>
          <w:sz w:val="24"/>
        </w:rPr>
        <w:t xml:space="preserve">甲方：    </w:t>
      </w:r>
    </w:p>
    <w:p>
      <w:pPr>
        <w:tabs>
          <w:tab w:val="left" w:pos="540"/>
        </w:tabs>
        <w:spacing w:before="156" w:beforeLines="50" w:line="360" w:lineRule="auto"/>
        <w:rPr>
          <w:rFonts w:hint="eastAsia" w:ascii="仿宋" w:hAnsi="仿宋" w:eastAsia="仿宋" w:cs="仿宋"/>
          <w:b/>
          <w:sz w:val="24"/>
        </w:rPr>
      </w:pPr>
      <w:r>
        <w:rPr>
          <w:rFonts w:hint="eastAsia" w:ascii="仿宋" w:hAnsi="仿宋" w:eastAsia="仿宋" w:cs="仿宋"/>
          <w:b/>
          <w:sz w:val="24"/>
        </w:rPr>
        <w:t>签约代表：</w:t>
      </w:r>
      <w:r>
        <w:rPr>
          <w:rFonts w:hint="eastAsia" w:ascii="仿宋" w:hAnsi="仿宋" w:eastAsia="仿宋" w:cs="仿宋"/>
          <w:b/>
          <w:sz w:val="24"/>
        </w:rPr>
        <w:tab/>
      </w:r>
      <w:r>
        <w:rPr>
          <w:rFonts w:hint="eastAsia" w:ascii="仿宋" w:hAnsi="仿宋" w:eastAsia="仿宋" w:cs="仿宋"/>
          <w:b/>
          <w:sz w:val="24"/>
        </w:rPr>
        <w:tab/>
      </w:r>
      <w:r>
        <w:rPr>
          <w:rFonts w:hint="eastAsia" w:ascii="仿宋" w:hAnsi="仿宋" w:eastAsia="仿宋" w:cs="仿宋"/>
          <w:b/>
          <w:sz w:val="24"/>
        </w:rPr>
        <w:tab/>
      </w:r>
      <w:r>
        <w:rPr>
          <w:rFonts w:hint="eastAsia" w:ascii="仿宋" w:hAnsi="仿宋" w:eastAsia="仿宋" w:cs="仿宋"/>
          <w:b/>
          <w:sz w:val="24"/>
        </w:rPr>
        <w:tab/>
      </w:r>
      <w:r>
        <w:rPr>
          <w:rFonts w:hint="eastAsia" w:ascii="仿宋" w:hAnsi="仿宋" w:eastAsia="仿宋" w:cs="仿宋"/>
          <w:b/>
          <w:sz w:val="24"/>
        </w:rPr>
        <w:tab/>
      </w:r>
      <w:r>
        <w:rPr>
          <w:rFonts w:hint="eastAsia" w:ascii="仿宋" w:hAnsi="仿宋" w:eastAsia="仿宋" w:cs="仿宋"/>
          <w:b/>
          <w:sz w:val="24"/>
        </w:rPr>
        <w:tab/>
      </w:r>
      <w:r>
        <w:rPr>
          <w:rFonts w:hint="eastAsia" w:ascii="仿宋" w:hAnsi="仿宋" w:eastAsia="仿宋" w:cs="仿宋"/>
          <w:b/>
          <w:sz w:val="24"/>
        </w:rPr>
        <w:t xml:space="preserve">          </w:t>
      </w:r>
    </w:p>
    <w:p>
      <w:pPr>
        <w:tabs>
          <w:tab w:val="left" w:pos="540"/>
        </w:tabs>
        <w:spacing w:before="156" w:beforeLines="50" w:line="360" w:lineRule="auto"/>
        <w:rPr>
          <w:rFonts w:hint="eastAsia" w:ascii="仿宋" w:hAnsi="仿宋" w:eastAsia="仿宋" w:cs="仿宋"/>
          <w:b/>
          <w:sz w:val="24"/>
        </w:rPr>
      </w:pPr>
    </w:p>
    <w:p>
      <w:pPr>
        <w:tabs>
          <w:tab w:val="left" w:pos="540"/>
        </w:tabs>
        <w:spacing w:before="156" w:beforeLines="50" w:line="360" w:lineRule="auto"/>
        <w:rPr>
          <w:rFonts w:hint="eastAsia" w:ascii="仿宋" w:hAnsi="仿宋" w:eastAsia="仿宋" w:cs="仿宋"/>
          <w:b/>
          <w:sz w:val="24"/>
        </w:rPr>
      </w:pPr>
      <w:r>
        <w:rPr>
          <w:rFonts w:hint="eastAsia" w:ascii="仿宋" w:hAnsi="仿宋" w:eastAsia="仿宋" w:cs="仿宋"/>
          <w:b/>
          <w:sz w:val="24"/>
        </w:rPr>
        <w:t>乙方：</w:t>
      </w:r>
    </w:p>
    <w:p>
      <w:pPr>
        <w:tabs>
          <w:tab w:val="left" w:pos="540"/>
        </w:tabs>
        <w:spacing w:before="156" w:beforeLines="50" w:line="360" w:lineRule="auto"/>
        <w:jc w:val="left"/>
        <w:rPr>
          <w:rFonts w:hint="eastAsia" w:ascii="仿宋" w:hAnsi="仿宋" w:eastAsia="仿宋" w:cs="仿宋"/>
          <w:b/>
          <w:sz w:val="24"/>
        </w:rPr>
      </w:pPr>
      <w:r>
        <w:rPr>
          <w:rFonts w:hint="eastAsia" w:ascii="仿宋" w:hAnsi="仿宋" w:eastAsia="仿宋" w:cs="仿宋"/>
          <w:b/>
          <w:sz w:val="24"/>
        </w:rPr>
        <w:t>签约代表：</w:t>
      </w:r>
    </w:p>
    <w:p>
      <w:pPr>
        <w:spacing w:line="360" w:lineRule="auto"/>
        <w:jc w:val="center"/>
        <w:rPr>
          <w:rFonts w:hint="eastAsia" w:ascii="仿宋" w:hAnsi="仿宋" w:eastAsia="仿宋" w:cs="仿宋"/>
          <w:b/>
          <w:sz w:val="24"/>
        </w:rPr>
      </w:pPr>
      <w:r>
        <w:rPr>
          <w:rFonts w:hint="eastAsia" w:ascii="仿宋" w:hAnsi="仿宋" w:eastAsia="仿宋" w:cs="仿宋"/>
          <w:b/>
          <w:sz w:val="24"/>
        </w:rPr>
        <w:t>日期：</w:t>
      </w:r>
      <w:r>
        <w:rPr>
          <w:rFonts w:hint="eastAsia" w:ascii="仿宋" w:hAnsi="仿宋" w:eastAsia="仿宋" w:cs="仿宋"/>
          <w:b/>
          <w:sz w:val="24"/>
          <w:u w:val="single"/>
        </w:rPr>
        <w:t xml:space="preserve">     </w:t>
      </w:r>
      <w:r>
        <w:rPr>
          <w:rFonts w:hint="eastAsia" w:ascii="仿宋" w:hAnsi="仿宋" w:eastAsia="仿宋" w:cs="仿宋"/>
          <w:b/>
          <w:sz w:val="24"/>
        </w:rPr>
        <w:t>年</w:t>
      </w:r>
      <w:r>
        <w:rPr>
          <w:rFonts w:hint="eastAsia" w:ascii="仿宋" w:hAnsi="仿宋" w:eastAsia="仿宋" w:cs="仿宋"/>
          <w:b/>
          <w:sz w:val="24"/>
          <w:u w:val="single"/>
        </w:rPr>
        <w:t xml:space="preserve">   </w:t>
      </w:r>
      <w:r>
        <w:rPr>
          <w:rFonts w:hint="eastAsia" w:ascii="仿宋" w:hAnsi="仿宋" w:eastAsia="仿宋" w:cs="仿宋"/>
          <w:b/>
          <w:sz w:val="24"/>
        </w:rPr>
        <w:t>月</w:t>
      </w:r>
      <w:r>
        <w:rPr>
          <w:rFonts w:hint="eastAsia" w:ascii="仿宋" w:hAnsi="仿宋" w:eastAsia="仿宋" w:cs="仿宋"/>
          <w:b/>
          <w:sz w:val="24"/>
          <w:u w:val="single"/>
        </w:rPr>
        <w:t xml:space="preserve">   </w:t>
      </w:r>
      <w:r>
        <w:rPr>
          <w:rFonts w:hint="eastAsia" w:ascii="仿宋" w:hAnsi="仿宋" w:eastAsia="仿宋" w:cs="仿宋"/>
          <w:b/>
          <w:sz w:val="24"/>
        </w:rPr>
        <w:t>日</w:t>
      </w:r>
    </w:p>
    <w:p/>
    <w:p/>
    <w:p/>
    <w:p/>
    <w:p>
      <w:pPr>
        <w:widowControl/>
        <w:jc w:val="left"/>
        <w:rPr>
          <w:rFonts w:hint="eastAsia" w:ascii="仿宋" w:hAnsi="仿宋" w:eastAsia="仿宋" w:cs="仿宋"/>
          <w:b/>
          <w:sz w:val="32"/>
          <w:szCs w:val="32"/>
        </w:rPr>
      </w:pPr>
    </w:p>
    <w:p>
      <w:pPr>
        <w:widowControl/>
        <w:jc w:val="left"/>
      </w:pPr>
    </w:p>
    <w:p>
      <w:pPr>
        <w:jc w:val="center"/>
      </w:pPr>
    </w:p>
    <w:p>
      <w:pPr>
        <w:jc w:val="center"/>
      </w:pPr>
    </w:p>
    <w:p>
      <w:pPr>
        <w:jc w:val="center"/>
      </w:pPr>
    </w:p>
    <w:p>
      <w:pPr>
        <w:jc w:val="cente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37DFE6E2-AB4E-4A6A-BDC7-3DC9559B14D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18265"/>
    <w:multiLevelType w:val="multilevel"/>
    <w:tmpl w:val="6CC18265"/>
    <w:lvl w:ilvl="0" w:tentative="0">
      <w:start w:val="1"/>
      <w:numFmt w:val="chineseCountingThousand"/>
      <w:lvlText w:val="%1、"/>
      <w:lvlJc w:val="left"/>
      <w:pPr>
        <w:tabs>
          <w:tab w:val="left" w:pos="480"/>
        </w:tabs>
        <w:ind w:left="480" w:hanging="480"/>
      </w:pPr>
      <w:rPr>
        <w:rFonts w:hint="default"/>
        <w:b/>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2E593A"/>
    <w:rsid w:val="00000E25"/>
    <w:rsid w:val="000577D9"/>
    <w:rsid w:val="001F6A6E"/>
    <w:rsid w:val="0021759D"/>
    <w:rsid w:val="00380D19"/>
    <w:rsid w:val="003B0C5A"/>
    <w:rsid w:val="003E01D3"/>
    <w:rsid w:val="003F5ABC"/>
    <w:rsid w:val="004B6DF2"/>
    <w:rsid w:val="00527FE6"/>
    <w:rsid w:val="005D64CD"/>
    <w:rsid w:val="005F2F16"/>
    <w:rsid w:val="00610DA6"/>
    <w:rsid w:val="0064120C"/>
    <w:rsid w:val="00660BAD"/>
    <w:rsid w:val="00757E7F"/>
    <w:rsid w:val="00773BA3"/>
    <w:rsid w:val="007C28A0"/>
    <w:rsid w:val="008F19EF"/>
    <w:rsid w:val="00935BB0"/>
    <w:rsid w:val="00937D2A"/>
    <w:rsid w:val="00944716"/>
    <w:rsid w:val="009E7023"/>
    <w:rsid w:val="00A67E2D"/>
    <w:rsid w:val="00B80F40"/>
    <w:rsid w:val="00C20E58"/>
    <w:rsid w:val="00D22E94"/>
    <w:rsid w:val="00E8489A"/>
    <w:rsid w:val="00F40DE3"/>
    <w:rsid w:val="00FD5A2E"/>
    <w:rsid w:val="01741447"/>
    <w:rsid w:val="035D3807"/>
    <w:rsid w:val="043D09D3"/>
    <w:rsid w:val="04FB6ED0"/>
    <w:rsid w:val="06205185"/>
    <w:rsid w:val="06373FD2"/>
    <w:rsid w:val="066451D9"/>
    <w:rsid w:val="084A5DB4"/>
    <w:rsid w:val="08630EAB"/>
    <w:rsid w:val="08F72493"/>
    <w:rsid w:val="094B6BEB"/>
    <w:rsid w:val="098011A5"/>
    <w:rsid w:val="0B9269FD"/>
    <w:rsid w:val="0CB60AC0"/>
    <w:rsid w:val="0DF74A14"/>
    <w:rsid w:val="0E76520D"/>
    <w:rsid w:val="0F5D5563"/>
    <w:rsid w:val="11FD205B"/>
    <w:rsid w:val="123F0F43"/>
    <w:rsid w:val="136E0CEB"/>
    <w:rsid w:val="13867752"/>
    <w:rsid w:val="138D40CE"/>
    <w:rsid w:val="143A6CDD"/>
    <w:rsid w:val="14595EE1"/>
    <w:rsid w:val="15E769F0"/>
    <w:rsid w:val="15F55367"/>
    <w:rsid w:val="16727610"/>
    <w:rsid w:val="176254F3"/>
    <w:rsid w:val="1A620757"/>
    <w:rsid w:val="1C44388A"/>
    <w:rsid w:val="1CA9788D"/>
    <w:rsid w:val="1E3818A6"/>
    <w:rsid w:val="1E5026B6"/>
    <w:rsid w:val="1E6A3525"/>
    <w:rsid w:val="1ED52FB9"/>
    <w:rsid w:val="1F247980"/>
    <w:rsid w:val="201A1057"/>
    <w:rsid w:val="20370DC4"/>
    <w:rsid w:val="20E93F65"/>
    <w:rsid w:val="21FA540D"/>
    <w:rsid w:val="22EE7301"/>
    <w:rsid w:val="231D6DFC"/>
    <w:rsid w:val="236B6453"/>
    <w:rsid w:val="23C36443"/>
    <w:rsid w:val="23E80C99"/>
    <w:rsid w:val="24A61347"/>
    <w:rsid w:val="24E54C28"/>
    <w:rsid w:val="263D606C"/>
    <w:rsid w:val="26CD35E3"/>
    <w:rsid w:val="2B380893"/>
    <w:rsid w:val="2CA417DB"/>
    <w:rsid w:val="2EF07140"/>
    <w:rsid w:val="2F570D04"/>
    <w:rsid w:val="30216B85"/>
    <w:rsid w:val="309F72BE"/>
    <w:rsid w:val="31F342DD"/>
    <w:rsid w:val="340B3F7C"/>
    <w:rsid w:val="34503F20"/>
    <w:rsid w:val="36424EE2"/>
    <w:rsid w:val="388055D2"/>
    <w:rsid w:val="395A301F"/>
    <w:rsid w:val="3B7574F2"/>
    <w:rsid w:val="3C8A76F8"/>
    <w:rsid w:val="3DDF3526"/>
    <w:rsid w:val="3DE80A7F"/>
    <w:rsid w:val="3E901422"/>
    <w:rsid w:val="3EB47508"/>
    <w:rsid w:val="3EC200A4"/>
    <w:rsid w:val="40A90054"/>
    <w:rsid w:val="4119446B"/>
    <w:rsid w:val="43A21306"/>
    <w:rsid w:val="452E593A"/>
    <w:rsid w:val="45EF71AE"/>
    <w:rsid w:val="4A136CAD"/>
    <w:rsid w:val="4A776ADA"/>
    <w:rsid w:val="4B493750"/>
    <w:rsid w:val="4D2D55F8"/>
    <w:rsid w:val="4D583FC1"/>
    <w:rsid w:val="4DA2723B"/>
    <w:rsid w:val="4EA36C51"/>
    <w:rsid w:val="50F153B7"/>
    <w:rsid w:val="519A41C5"/>
    <w:rsid w:val="547839CD"/>
    <w:rsid w:val="5553146F"/>
    <w:rsid w:val="55FB7326"/>
    <w:rsid w:val="56090EF4"/>
    <w:rsid w:val="56D47762"/>
    <w:rsid w:val="57563DC2"/>
    <w:rsid w:val="57D04BBE"/>
    <w:rsid w:val="57F944E3"/>
    <w:rsid w:val="5CAB3D80"/>
    <w:rsid w:val="5CC343E6"/>
    <w:rsid w:val="5D375134"/>
    <w:rsid w:val="604B53F7"/>
    <w:rsid w:val="609D3493"/>
    <w:rsid w:val="623F46E8"/>
    <w:rsid w:val="666E5533"/>
    <w:rsid w:val="66A77679"/>
    <w:rsid w:val="66C9637A"/>
    <w:rsid w:val="6AC92C4E"/>
    <w:rsid w:val="6BA30A79"/>
    <w:rsid w:val="6E6A091A"/>
    <w:rsid w:val="6EB019C7"/>
    <w:rsid w:val="6FE55751"/>
    <w:rsid w:val="70232F49"/>
    <w:rsid w:val="7025548C"/>
    <w:rsid w:val="70BD6699"/>
    <w:rsid w:val="71F1455C"/>
    <w:rsid w:val="72ED68FB"/>
    <w:rsid w:val="731F599A"/>
    <w:rsid w:val="7323607F"/>
    <w:rsid w:val="741C4C17"/>
    <w:rsid w:val="742C3DB7"/>
    <w:rsid w:val="75EF3B55"/>
    <w:rsid w:val="761D0454"/>
    <w:rsid w:val="77B12470"/>
    <w:rsid w:val="788001A3"/>
    <w:rsid w:val="7AE27C0F"/>
    <w:rsid w:val="7B9D66C8"/>
    <w:rsid w:val="7C550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qFormat/>
    <w:uiPriority w:val="0"/>
    <w:pPr>
      <w:ind w:left="2940"/>
    </w:pPr>
    <w:rPr>
      <w:rFonts w:ascii="Times New Roman" w:hAnsi="Times New Roman" w:eastAsia="宋体" w:cs="Times New Roman"/>
    </w:rPr>
  </w:style>
  <w:style w:type="paragraph" w:styleId="3">
    <w:name w:val="annotation text"/>
    <w:basedOn w:val="1"/>
    <w:link w:val="14"/>
    <w:qFormat/>
    <w:uiPriority w:val="0"/>
    <w:pPr>
      <w:jc w:val="left"/>
    </w:pPr>
  </w:style>
  <w:style w:type="paragraph" w:styleId="4">
    <w:name w:val="Plain Text"/>
    <w:basedOn w:val="1"/>
    <w:next w:val="2"/>
    <w:qFormat/>
    <w:uiPriority w:val="0"/>
    <w:pPr>
      <w:spacing w:line="360" w:lineRule="auto"/>
      <w:ind w:firstLine="510"/>
    </w:pPr>
    <w:rPr>
      <w:rFonts w:ascii="宋体" w:hAnsi="Courier New" w:cs="Times New Roman"/>
      <w:sz w:val="24"/>
      <w:szCs w:val="2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tabs>
        <w:tab w:val="center" w:pos="4153"/>
        <w:tab w:val="right" w:pos="8306"/>
      </w:tabs>
      <w:snapToGrid w:val="0"/>
      <w:jc w:val="center"/>
    </w:pPr>
    <w:rPr>
      <w:sz w:val="18"/>
      <w:szCs w:val="18"/>
    </w:rPr>
  </w:style>
  <w:style w:type="paragraph" w:styleId="7">
    <w:name w:val="annotation subject"/>
    <w:basedOn w:val="3"/>
    <w:next w:val="3"/>
    <w:link w:val="15"/>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paragraph" w:styleId="12">
    <w:name w:val="List Paragraph"/>
    <w:basedOn w:val="1"/>
    <w:qFormat/>
    <w:uiPriority w:val="34"/>
    <w:pPr>
      <w:ind w:firstLine="420" w:firstLineChars="200"/>
    </w:pPr>
  </w:style>
  <w:style w:type="paragraph" w:customStyle="1" w:styleId="13">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4">
    <w:name w:val="批注文字 字符"/>
    <w:basedOn w:val="10"/>
    <w:link w:val="3"/>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7"/>
    <w:qFormat/>
    <w:uiPriority w:val="0"/>
    <w:rPr>
      <w:rFonts w:asciiTheme="minorHAnsi" w:hAnsiTheme="minorHAnsi" w:eastAsiaTheme="minorEastAsia" w:cstheme="minorBidi"/>
      <w:b/>
      <w:bCs/>
      <w:kern w:val="2"/>
      <w:sz w:val="21"/>
      <w:szCs w:val="24"/>
    </w:rPr>
  </w:style>
  <w:style w:type="character" w:customStyle="1" w:styleId="16">
    <w:name w:val="页眉 字符"/>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6250</Words>
  <Characters>6542</Characters>
  <Lines>82</Lines>
  <Paragraphs>23</Paragraphs>
  <TotalTime>5</TotalTime>
  <ScaleCrop>false</ScaleCrop>
  <LinksUpToDate>false</LinksUpToDate>
  <CharactersWithSpaces>6882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2025-02-13T03:31:00Z</dcterms:created>
  <dc:creator>方烁浠</dc:creator>
  <cp:lastModifiedBy>汤川饕餮。</cp:lastModifiedBy>
  <dcterms:modified xsi:type="dcterms:W3CDTF">2025-05-13T01:20:52Z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E7E63B6689E14C8886838C712029DF9B_13</vt:lpwstr>
  </property>
  <property fmtid="{D5CDD505-2E9C-101B-9397-08002B2CF9AE}" pid="4" name="KSOTemplateDocerSaveRecord">
    <vt:lpwstr>eyJoZGlkIjoiYWE4YzU5Y2RiOWFkMzdkOTAxZTc0OTc5M2JlNGMyNDUiLCJ1c2VySWQiOiI1MTA1OTI3OTAifQ==</vt:lpwstr>
  </property>
</Properties>
</file>